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442" w:type="dxa"/>
        <w:tblInd w:w="38" w:type="dxa"/>
        <w:tblLayout w:type="fixed"/>
        <w:tblCellMar>
          <w:top w:w="30" w:type="dxa"/>
          <w:left w:w="45" w:type="dxa"/>
          <w:bottom w:w="30" w:type="dxa"/>
          <w:right w:w="45" w:type="dxa"/>
        </w:tblCellMar>
        <w:tblLook w:val="04A0" w:firstRow="1" w:lastRow="0" w:firstColumn="1" w:lastColumn="0" w:noHBand="0" w:noVBand="1"/>
      </w:tblPr>
      <w:tblGrid>
        <w:gridCol w:w="138"/>
        <w:gridCol w:w="137"/>
        <w:gridCol w:w="139"/>
        <w:gridCol w:w="10113"/>
        <w:gridCol w:w="139"/>
        <w:gridCol w:w="3776"/>
      </w:tblGrid>
      <w:tr w:rsidR="00A257A4">
        <w:trPr>
          <w:trHeight w:val="1365"/>
        </w:trPr>
        <w:tc>
          <w:tcPr>
            <w:tcW w:w="1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B53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Утверждаю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br/>
              <w:t>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br/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br/>
              <w:t xml:space="preserve">управления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br/>
              <w:t>Н.В. Иванова</w:t>
            </w:r>
          </w:p>
        </w:tc>
      </w:tr>
      <w:tr w:rsidR="00A257A4">
        <w:trPr>
          <w:trHeight w:val="315"/>
        </w:trPr>
        <w:tc>
          <w:tcPr>
            <w:tcW w:w="1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257A4">
        <w:trPr>
          <w:trHeight w:val="315"/>
        </w:trPr>
        <w:tc>
          <w:tcPr>
            <w:tcW w:w="1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257A4">
        <w:trPr>
          <w:trHeight w:val="315"/>
        </w:trPr>
        <w:tc>
          <w:tcPr>
            <w:tcW w:w="14441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</w:pPr>
          </w:p>
          <w:p w:rsidR="00A257A4" w:rsidRDefault="00A2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</w:pPr>
          </w:p>
          <w:p w:rsidR="00A257A4" w:rsidRDefault="00A2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</w:pPr>
          </w:p>
          <w:p w:rsidR="00A257A4" w:rsidRDefault="00A2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</w:pPr>
          </w:p>
          <w:p w:rsidR="00A257A4" w:rsidRDefault="00A2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</w:pPr>
          </w:p>
          <w:p w:rsidR="00A257A4" w:rsidRDefault="00A2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</w:pPr>
          </w:p>
          <w:p w:rsidR="00A257A4" w:rsidRDefault="00A2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</w:pPr>
          </w:p>
          <w:p w:rsidR="00A257A4" w:rsidRDefault="00A2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</w:pPr>
          </w:p>
          <w:p w:rsidR="00A257A4" w:rsidRDefault="00B53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>План работы управления образования на август 2026 года</w:t>
            </w:r>
          </w:p>
        </w:tc>
      </w:tr>
      <w:tr w:rsidR="00A257A4">
        <w:trPr>
          <w:trHeight w:val="315"/>
        </w:trPr>
        <w:tc>
          <w:tcPr>
            <w:tcW w:w="1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257A4">
        <w:trPr>
          <w:trHeight w:val="315"/>
        </w:trPr>
        <w:tc>
          <w:tcPr>
            <w:tcW w:w="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1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:rsidR="00A257A4" w:rsidRDefault="00A2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:rsidR="00A257A4" w:rsidRDefault="00B53D02">
      <w:r>
        <w:br w:type="page"/>
      </w:r>
    </w:p>
    <w:tbl>
      <w:tblPr>
        <w:tblpPr w:leftFromText="180" w:rightFromText="180" w:horzAnchor="margin" w:tblpY="915"/>
        <w:tblW w:w="147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2360"/>
        <w:gridCol w:w="2410"/>
        <w:gridCol w:w="4678"/>
        <w:gridCol w:w="1042"/>
        <w:gridCol w:w="4244"/>
      </w:tblGrid>
      <w:tr w:rsidR="00A257A4" w:rsidTr="00552BF2">
        <w:tc>
          <w:tcPr>
            <w:tcW w:w="9498" w:type="dxa"/>
            <w:gridSpan w:val="4"/>
          </w:tcPr>
          <w:p w:rsidR="00A257A4" w:rsidRDefault="00A25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A257A4" w:rsidRDefault="00A257A4"/>
        </w:tc>
        <w:tc>
          <w:tcPr>
            <w:tcW w:w="4244" w:type="dxa"/>
          </w:tcPr>
          <w:p w:rsidR="00A257A4" w:rsidRDefault="00A257A4"/>
        </w:tc>
      </w:tr>
      <w:tr w:rsidR="00A257A4" w:rsidTr="00552BF2">
        <w:tc>
          <w:tcPr>
            <w:tcW w:w="50" w:type="dxa"/>
          </w:tcPr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августа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августа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августа (ср)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августа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августа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A257A4" w:rsidTr="00552BF2">
        <w:tc>
          <w:tcPr>
            <w:tcW w:w="50" w:type="dxa"/>
          </w:tcPr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1.Межведомственное совещание в Березовском городском суде на тему «Обсуждение результатов работы по защите прав несовершеннолетних потерпевших за 2025 год и первое полугодие 2206 года. 14.00, Березовский городской суд. Отв.: Черешнева Ю.В., </w:t>
            </w:r>
          </w:p>
          <w:p w:rsidR="007F3BBF" w:rsidRDefault="007F3BBF" w:rsidP="007F3B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D0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1. Мониторинг приема заявлений на зачисление в 10 класс по электронной почте ber_gorono@mail.ru.</w:t>
            </w:r>
            <w:r w:rsidRPr="00B53D0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br/>
            </w:r>
            <w:r w:rsidRPr="00B53D02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</w:rPr>
              <w:t>До 15.00</w:t>
            </w:r>
            <w:r w:rsidRPr="00B53D0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. </w:t>
            </w:r>
            <w:r w:rsidRPr="00B53D0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br/>
              <w:t>Отв.: Бычкова Е.А., руководители ООО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Приемка ДОО к НУГ (по графику).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>Отв.: члены комиссии, руководители ДОУ 2, 13, 17, 22, 36, 48.</w:t>
            </w:r>
          </w:p>
          <w:p w:rsidR="001A7856" w:rsidRDefault="001A7856" w:rsidP="00625D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Консультация для образовательных организаций </w:t>
            </w:r>
            <w:r w:rsidR="00B67833">
              <w:rPr>
                <w:rFonts w:ascii="Times New Roman" w:hAnsi="Times New Roman" w:cs="Times New Roman"/>
                <w:sz w:val="24"/>
                <w:szCs w:val="24"/>
              </w:rPr>
              <w:t xml:space="preserve">№№3, 5, 7, 9, 29, 33, ЦДТ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подготовке к процедуре лицензирования программ профессионального обучения.</w:t>
            </w:r>
          </w:p>
          <w:p w:rsidR="001A7856" w:rsidRDefault="001A7856" w:rsidP="00625D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консультации </w:t>
            </w:r>
            <w:r w:rsidR="00625D82">
              <w:rPr>
                <w:rFonts w:ascii="Times New Roman" w:hAnsi="Times New Roman" w:cs="Times New Roman"/>
                <w:sz w:val="24"/>
                <w:szCs w:val="24"/>
              </w:rPr>
              <w:t>по согласованию.</w:t>
            </w:r>
          </w:p>
          <w:p w:rsidR="001A7856" w:rsidRDefault="001A7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С.В. Петренко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Установочное совещание в формате ВКС с администраторами и руководителями (заместителями руководителей) по работе в ТОР «Моя школа».</w:t>
            </w:r>
          </w:p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Лошакова Г.Ю., руководители ОО. Время будет сообщено дополнительно.</w:t>
            </w:r>
          </w:p>
          <w:p w:rsidR="001504A5" w:rsidRDefault="001504A5" w:rsidP="00150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2.. Мониторинг информации о разработанных алгоритмах действий на случай ГОЧС. Информацию предоставить  в управление образования С.В. Петренко по установленной форме (направлена в письме).</w:t>
            </w:r>
          </w:p>
          <w:p w:rsidR="001504A5" w:rsidRDefault="001504A5" w:rsidP="00150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Руководители ОО, ДОО, ЦДТ, ДЗОЛ «Зарница»</w:t>
            </w:r>
          </w:p>
        </w:tc>
      </w:tr>
    </w:tbl>
    <w:p w:rsidR="00A257A4" w:rsidRDefault="00B53D02">
      <w:r>
        <w:br w:type="page"/>
      </w:r>
    </w:p>
    <w:tbl>
      <w:tblPr>
        <w:tblW w:w="15065" w:type="dxa"/>
        <w:tblInd w:w="-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6"/>
        <w:gridCol w:w="1757"/>
        <w:gridCol w:w="2495"/>
        <w:gridCol w:w="2514"/>
        <w:gridCol w:w="2520"/>
        <w:gridCol w:w="2493"/>
      </w:tblGrid>
      <w:tr w:rsidR="00A257A4" w:rsidTr="00552BF2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pageBreakBefore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10 августа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августа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августа (ср)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августа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августа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августа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A257A4" w:rsidTr="00552BF2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625D82" w:rsidP="00625D82">
            <w:pPr>
              <w:pStyle w:val="aff7"/>
              <w:numPr>
                <w:ilvl w:val="0"/>
                <w:numId w:val="1"/>
              </w:num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25D82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направление в управление образования пакета документов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передаче помещений в безвозмездное пользование</w:t>
            </w:r>
            <w:r w:rsidR="003B0B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организации питания.</w:t>
            </w:r>
          </w:p>
          <w:p w:rsidR="003B0BCA" w:rsidRPr="00625D82" w:rsidRDefault="003B0BCA" w:rsidP="00625D82">
            <w:pPr>
              <w:pStyle w:val="aff7"/>
              <w:numPr>
                <w:ilvl w:val="0"/>
                <w:numId w:val="1"/>
              </w:numPr>
              <w:spacing w:after="0" w:line="240" w:lineRule="auto"/>
              <w:ind w:left="1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Отв. Руководители ОО</w:t>
            </w:r>
            <w:r w:rsidR="00B67833">
              <w:rPr>
                <w:rFonts w:ascii="Times New Roman" w:hAnsi="Times New Roman" w:cs="Times New Roman"/>
                <w:bCs/>
                <w:sz w:val="24"/>
                <w:szCs w:val="24"/>
              </w:rPr>
              <w:t>, С.В. Петренко</w:t>
            </w:r>
          </w:p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57A4" w:rsidRDefault="00B53D02">
      <w:r>
        <w:br w:type="page"/>
      </w:r>
    </w:p>
    <w:tbl>
      <w:tblPr>
        <w:tblW w:w="15065" w:type="dxa"/>
        <w:tblInd w:w="-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3"/>
        <w:gridCol w:w="2492"/>
        <w:gridCol w:w="2493"/>
        <w:gridCol w:w="2511"/>
        <w:gridCol w:w="2516"/>
        <w:gridCol w:w="2490"/>
      </w:tblGrid>
      <w:tr w:rsidR="00A257A4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pageBreakBefore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17 августа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августа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 августа (ср)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августа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августа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A257A4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D02">
              <w:rPr>
                <w:rFonts w:ascii="Times New Roman" w:hAnsi="Times New Roman" w:cs="Times New Roman"/>
                <w:sz w:val="24"/>
                <w:szCs w:val="24"/>
              </w:rPr>
              <w:t>1. Мониторинг приема заявлений на зачисление в 10 класс по электронной почте ber_gorono@mail.ru.</w:t>
            </w:r>
            <w:r w:rsidRPr="00B53D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53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15.00</w:t>
            </w:r>
            <w:r w:rsidRPr="00B53D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53D02">
              <w:rPr>
                <w:rFonts w:ascii="Times New Roman" w:hAnsi="Times New Roman" w:cs="Times New Roman"/>
                <w:sz w:val="24"/>
                <w:szCs w:val="24"/>
              </w:rPr>
              <w:br/>
              <w:t>Отв.: Бычкова Е.А., руководители ООО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1.Предоставление информации об организации летней занятости несовершеннолетних, состоящих на внутреннем профилактическом учете в ОО (приказ УО от 12.05.2026 № 113). Отв.: руководители ОО, Черешнева Ю.В.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57A4" w:rsidRDefault="00B53D02">
      <w:r>
        <w:br w:type="page"/>
      </w:r>
    </w:p>
    <w:tbl>
      <w:tblPr>
        <w:tblW w:w="14667" w:type="dxa"/>
        <w:tblInd w:w="-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9"/>
        <w:gridCol w:w="3204"/>
        <w:gridCol w:w="2324"/>
        <w:gridCol w:w="3260"/>
        <w:gridCol w:w="2127"/>
        <w:gridCol w:w="1843"/>
      </w:tblGrid>
      <w:tr w:rsidR="00A257A4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pageBreakBefore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24 августа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августа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августа (ср)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августа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 августа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 августа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A257A4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Областное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>августовское совещание (пленарное заседание, тематические площадки).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10.00-14.00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смешанный формат.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Участие по квоте.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Отв.: Корякова М.Ю., руководители.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D02">
              <w:rPr>
                <w:rFonts w:ascii="Times New Roman" w:hAnsi="Times New Roman" w:cs="Times New Roman"/>
                <w:sz w:val="24"/>
                <w:szCs w:val="24"/>
              </w:rPr>
              <w:t>1. Мониторинг приема заявлений на зачисление в 10 класс по электронной почте ber_gorono@mail.ru.</w:t>
            </w:r>
            <w:r w:rsidRPr="00B53D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53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15.00</w:t>
            </w:r>
            <w:r w:rsidRPr="00B53D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53D02">
              <w:rPr>
                <w:rFonts w:ascii="Times New Roman" w:hAnsi="Times New Roman" w:cs="Times New Roman"/>
                <w:sz w:val="24"/>
                <w:szCs w:val="24"/>
              </w:rPr>
              <w:br/>
              <w:t>Отв.: Бычкова Е.А., руководители ООО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Муниципальное августовское совещание (пленарное, секции).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БМАОУ СОШ №55.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Участие по квоте.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Отв.: Иванова Н.В., Корякова М.Ю., Калинин М.О., руководители ОО.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Педагогические советы в образовательных организациях.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Отв.: руководители ОО.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57A4" w:rsidRDefault="00B53D02">
      <w:r>
        <w:br w:type="page"/>
      </w:r>
    </w:p>
    <w:tbl>
      <w:tblPr>
        <w:tblW w:w="3184" w:type="dxa"/>
        <w:tblInd w:w="-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4"/>
      </w:tblGrid>
      <w:tr w:rsidR="00A257A4"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pageBreakBefore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31 августа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A257A4"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1.Предоставление информации о несовершеннолетних от 6,5 до 18 лет, не посещающих ОО. Отв.: руководители МОО, Черешнева Ю.В.</w:t>
            </w:r>
          </w:p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7A4">
        <w:tc>
          <w:tcPr>
            <w:tcW w:w="3184" w:type="dxa"/>
          </w:tcPr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57A4" w:rsidRDefault="00B53D02">
      <w:r>
        <w:br w:type="page"/>
      </w:r>
    </w:p>
    <w:tbl>
      <w:tblPr>
        <w:tblW w:w="15065" w:type="dxa"/>
        <w:tblInd w:w="-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4"/>
        <w:gridCol w:w="2650"/>
        <w:gridCol w:w="2594"/>
        <w:gridCol w:w="2552"/>
        <w:gridCol w:w="1558"/>
        <w:gridCol w:w="2967"/>
      </w:tblGrid>
      <w:tr w:rsidR="00A257A4">
        <w:tc>
          <w:tcPr>
            <w:tcW w:w="12097" w:type="dxa"/>
            <w:gridSpan w:val="5"/>
          </w:tcPr>
          <w:p w:rsidR="00A257A4" w:rsidRDefault="00B53D02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Сквозные вопросы</w:t>
            </w:r>
          </w:p>
        </w:tc>
        <w:tc>
          <w:tcPr>
            <w:tcW w:w="2967" w:type="dxa"/>
          </w:tcPr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57A4">
        <w:tc>
          <w:tcPr>
            <w:tcW w:w="2743" w:type="dxa"/>
            <w:tcBorders>
              <w:bottom w:val="single" w:sz="4" w:space="0" w:color="000000"/>
            </w:tcBorders>
          </w:tcPr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tcBorders>
              <w:bottom w:val="single" w:sz="4" w:space="0" w:color="000000"/>
            </w:tcBorders>
          </w:tcPr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bottom w:val="single" w:sz="4" w:space="0" w:color="000000"/>
            </w:tcBorders>
          </w:tcPr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bottom w:val="single" w:sz="4" w:space="0" w:color="000000"/>
            </w:tcBorders>
          </w:tcPr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  <w:tcBorders>
              <w:bottom w:val="single" w:sz="4" w:space="0" w:color="000000"/>
            </w:tcBorders>
          </w:tcPr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7A4">
        <w:tc>
          <w:tcPr>
            <w:tcW w:w="10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сдачи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A257A4">
        <w:tc>
          <w:tcPr>
            <w:tcW w:w="10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Дистанционное обучение администраторов и руководителей (заместителей руководителей) общеобразовательных организаций по основному функционалу ТОР «Моя школа». Дистанционный формат.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10.08.2026 - 19.08.2026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Лошакова Г.Ю.</w:t>
            </w:r>
          </w:p>
        </w:tc>
      </w:tr>
      <w:tr w:rsidR="00A257A4">
        <w:tc>
          <w:tcPr>
            <w:tcW w:w="10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Обучающие мероприятия по внедрению ТОР «Моя школа»: установочное совещание, дистанционное обучение по основному функционалу ТОР для педагогических работников.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20.08.2026 - 27.08.2027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Администратор ОО, руководитель ОО</w:t>
            </w:r>
          </w:p>
        </w:tc>
      </w:tr>
      <w:tr w:rsidR="00A257A4">
        <w:tc>
          <w:tcPr>
            <w:tcW w:w="10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Отчет Федеральный мониторинг по ЛОК.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27.08.2026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Воденникова Д.И. Кудрявцева С.Л., Шевцова Р.А.</w:t>
            </w:r>
          </w:p>
        </w:tc>
      </w:tr>
      <w:tr w:rsidR="00A257A4">
        <w:tc>
          <w:tcPr>
            <w:tcW w:w="10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Ежедневный мониторинг и передача данных в МОиМП СО:</w:t>
            </w:r>
          </w:p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работе рабочих групп по контролю за санэпидрежимом;</w:t>
            </w:r>
          </w:p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соблюдении режима «утренних фильтров».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Р.А.</w:t>
            </w:r>
          </w:p>
        </w:tc>
      </w:tr>
      <w:tr w:rsidR="00A257A4">
        <w:tc>
          <w:tcPr>
            <w:tcW w:w="10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Еженедельный мониторинг деятельности рабочих групп по контролю за организацией горячего питания в муниципальных образовательных организациях и дошкольных образовательных учреждениях.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Р.А.</w:t>
            </w:r>
          </w:p>
        </w:tc>
      </w:tr>
      <w:tr w:rsidR="00A257A4">
        <w:tc>
          <w:tcPr>
            <w:tcW w:w="10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Мониторинг и передача данных по закрытию групп в Северный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>ТО Роспотребнадзора.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Р.А.</w:t>
            </w:r>
          </w:p>
        </w:tc>
      </w:tr>
      <w:tr w:rsidR="00A257A4">
        <w:tc>
          <w:tcPr>
            <w:tcW w:w="10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Выдача путевок на 6 смену в БМАУ «ДЗОЛ» «Зарница».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Шевцова Р.А.,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Плохотникова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A257A4">
        <w:tc>
          <w:tcPr>
            <w:tcW w:w="10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Мониторинг адаптированных образовательных программ дошкольного образования.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Ченцова Е.Д.</w:t>
            </w:r>
          </w:p>
        </w:tc>
      </w:tr>
      <w:tr w:rsidR="00A257A4">
        <w:tc>
          <w:tcPr>
            <w:tcW w:w="10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Мониторинг материалов с педагогических советов дошкольных образовательных организаций по итогам 2025-2026 года.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Ченцова Е.Д.</w:t>
            </w:r>
          </w:p>
        </w:tc>
      </w:tr>
      <w:tr w:rsidR="00A257A4">
        <w:tc>
          <w:tcPr>
            <w:tcW w:w="10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Индивидуальные консультации для ответственных по работе с ИС «Навигатор дополнительного образования» по подготовке в новому учебному году (предварительная запись по ссылке </w:t>
            </w:r>
            <w:hyperlink r:id="rId6" w:tooltip="https://disk.yandex.ru/i/zjjAlJZvGuqpQQ"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https://disk.yandex.ru/i/zjjAlJZvGuqpQQ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 УО, каб. 9.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Квиленкова Я.М.</w:t>
            </w:r>
          </w:p>
        </w:tc>
      </w:tr>
      <w:tr w:rsidR="00A257A4">
        <w:tc>
          <w:tcPr>
            <w:tcW w:w="10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 Мониторинг рабочих программ воспитания общеобразовательных организаций Березовского муниципального округа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257A4" w:rsidRDefault="00A25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 Е.В.</w:t>
            </w:r>
          </w:p>
        </w:tc>
      </w:tr>
      <w:tr w:rsidR="00A257A4">
        <w:tc>
          <w:tcPr>
            <w:tcW w:w="1053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Межведомственная оперативно-профилактическое мероприятий «Комендантский патруль» в рамках ОМКПО «Подросток»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03-07.08.2026</w:t>
            </w:r>
          </w:p>
        </w:tc>
        <w:tc>
          <w:tcPr>
            <w:tcW w:w="2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257A4">
        <w:tc>
          <w:tcPr>
            <w:tcW w:w="1053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13.Профилактическое мероприятие «Школьник» / «Помоги пойти учиться» в рамках ОМКПО «Подросток»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24-28.08.2026</w:t>
            </w:r>
          </w:p>
        </w:tc>
        <w:tc>
          <w:tcPr>
            <w:tcW w:w="2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7A4" w:rsidRDefault="00B53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МОО</w:t>
            </w:r>
          </w:p>
        </w:tc>
      </w:tr>
    </w:tbl>
    <w:p w:rsidR="00A257A4" w:rsidRDefault="00A257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57A4">
      <w:pgSz w:w="16838" w:h="11906" w:orient="landscape"/>
      <w:pgMar w:top="851" w:right="10034" w:bottom="28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645CC"/>
    <w:multiLevelType w:val="hybridMultilevel"/>
    <w:tmpl w:val="A5789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57A4"/>
    <w:rsid w:val="001504A5"/>
    <w:rsid w:val="001A7856"/>
    <w:rsid w:val="002201F3"/>
    <w:rsid w:val="003B0BCA"/>
    <w:rsid w:val="00552BF2"/>
    <w:rsid w:val="00625D82"/>
    <w:rsid w:val="007F3BBF"/>
    <w:rsid w:val="00A257A4"/>
    <w:rsid w:val="00B53D02"/>
    <w:rsid w:val="00B6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2FBC14-061D-4CCE-8EA1-4A88D1E9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f0">
    <w:name w:val="Верхний колонтитул Знак"/>
    <w:basedOn w:val="a0"/>
    <w:link w:val="af1"/>
    <w:uiPriority w:val="99"/>
    <w:qFormat/>
  </w:style>
  <w:style w:type="character" w:customStyle="1" w:styleId="af2">
    <w:name w:val="Нижний колонтитул Знак"/>
    <w:basedOn w:val="a0"/>
    <w:link w:val="af3"/>
    <w:uiPriority w:val="99"/>
    <w:qFormat/>
  </w:style>
  <w:style w:type="character" w:customStyle="1" w:styleId="af4">
    <w:name w:val="Текст сноски Знак"/>
    <w:basedOn w:val="a0"/>
    <w:link w:val="af5"/>
    <w:uiPriority w:val="99"/>
    <w:semiHidden/>
    <w:qFormat/>
    <w:rPr>
      <w:sz w:val="20"/>
      <w:szCs w:val="20"/>
    </w:rPr>
  </w:style>
  <w:style w:type="character" w:customStyle="1" w:styleId="af6">
    <w:name w:val="Символ сноски"/>
    <w:basedOn w:val="a0"/>
    <w:uiPriority w:val="99"/>
    <w:semiHidden/>
    <w:unhideWhenUsed/>
    <w:qFormat/>
    <w:rPr>
      <w:vertAlign w:val="superscript"/>
    </w:rPr>
  </w:style>
  <w:style w:type="character" w:styleId="af7">
    <w:name w:val="footnote reference"/>
    <w:rPr>
      <w:vertAlign w:val="superscript"/>
    </w:rPr>
  </w:style>
  <w:style w:type="character" w:customStyle="1" w:styleId="af8">
    <w:name w:val="Текст концевой сноски Знак"/>
    <w:basedOn w:val="a0"/>
    <w:link w:val="af9"/>
    <w:uiPriority w:val="99"/>
    <w:semiHidden/>
    <w:qFormat/>
    <w:rPr>
      <w:sz w:val="20"/>
      <w:szCs w:val="20"/>
    </w:rPr>
  </w:style>
  <w:style w:type="character" w:customStyle="1" w:styleId="afa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b">
    <w:name w:val="endnote reference"/>
    <w:rPr>
      <w:vertAlign w:val="superscript"/>
    </w:rPr>
  </w:style>
  <w:style w:type="character" w:styleId="afc">
    <w:name w:val="Placeholder Text"/>
    <w:basedOn w:val="a0"/>
    <w:uiPriority w:val="99"/>
    <w:semiHidden/>
    <w:qFormat/>
    <w:rPr>
      <w:color w:val="666666"/>
    </w:rPr>
  </w:style>
  <w:style w:type="character" w:styleId="afd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f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customStyle="1" w:styleId="12">
    <w:name w:val="Заголовок1"/>
    <w:basedOn w:val="a"/>
    <w:next w:val="aff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f">
    <w:name w:val="Body Text"/>
    <w:basedOn w:val="a"/>
    <w:pPr>
      <w:spacing w:after="140" w:line="276" w:lineRule="auto"/>
    </w:pPr>
  </w:style>
  <w:style w:type="paragraph" w:styleId="aff0">
    <w:name w:val="List"/>
    <w:basedOn w:val="aff"/>
    <w:rPr>
      <w:rFonts w:ascii="PT Astra Serif" w:hAnsi="PT Astra Serif" w:cs="FreeSans"/>
    </w:rPr>
  </w:style>
  <w:style w:type="paragraph" w:styleId="aff1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2">
    <w:name w:val="index heading"/>
    <w:basedOn w:val="12"/>
  </w:style>
  <w:style w:type="paragraph" w:styleId="a4">
    <w:name w:val="Title"/>
    <w:basedOn w:val="a"/>
    <w:next w:val="a"/>
    <w:link w:val="a3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aff3">
    <w:name w:val="No Spacing"/>
    <w:basedOn w:val="a"/>
    <w:uiPriority w:val="1"/>
    <w:qFormat/>
    <w:pPr>
      <w:spacing w:after="0" w:line="240" w:lineRule="auto"/>
    </w:pPr>
  </w:style>
  <w:style w:type="paragraph" w:customStyle="1" w:styleId="aff4">
    <w:name w:val="Колонтитулы"/>
    <w:basedOn w:val="a"/>
    <w:qFormat/>
  </w:style>
  <w:style w:type="paragraph" w:styleId="af1">
    <w:name w:val="header"/>
    <w:basedOn w:val="a"/>
    <w:link w:val="af0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f3">
    <w:name w:val="foot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f5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9">
    <w:name w:val="endnote text"/>
    <w:basedOn w:val="a"/>
    <w:link w:val="af8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13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5">
    <w:name w:val="TOC Heading"/>
    <w:uiPriority w:val="39"/>
    <w:unhideWhenUsed/>
    <w:qFormat/>
    <w:pPr>
      <w:spacing w:after="160" w:line="259" w:lineRule="auto"/>
    </w:pPr>
  </w:style>
  <w:style w:type="paragraph" w:styleId="aff6">
    <w:name w:val="table of figures"/>
    <w:basedOn w:val="a"/>
    <w:next w:val="a"/>
    <w:uiPriority w:val="99"/>
    <w:unhideWhenUsed/>
    <w:pPr>
      <w:spacing w:after="0"/>
    </w:pPr>
  </w:style>
  <w:style w:type="paragraph" w:styleId="aff7">
    <w:name w:val="List Paragraph"/>
    <w:basedOn w:val="a"/>
    <w:uiPriority w:val="34"/>
    <w:qFormat/>
    <w:pPr>
      <w:ind w:left="720"/>
      <w:contextualSpacing/>
    </w:pPr>
  </w:style>
  <w:style w:type="paragraph" w:customStyle="1" w:styleId="aff8">
    <w:name w:val="Содержимое врезки"/>
    <w:basedOn w:val="a"/>
    <w:qFormat/>
  </w:style>
  <w:style w:type="numbering" w:customStyle="1" w:styleId="aff9">
    <w:name w:val="Без списка"/>
    <w:uiPriority w:val="99"/>
    <w:semiHidden/>
    <w:unhideWhenUsed/>
    <w:qFormat/>
  </w:style>
  <w:style w:type="table" w:styleId="affa">
    <w:name w:val="Table Grid"/>
    <w:basedOn w:val="a1"/>
    <w:uiPriority w:val="59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nil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nil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nil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FFFFFF" w:fill="537DC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nil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nil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nil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nil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nil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472C4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b/>
        <w:sz w:val="22"/>
      </w:rPr>
      <w:tblPr/>
      <w:tcPr>
        <w:shd w:val="clear" w:color="FFFFFF" w:fill="4472C4" w:themeFill="accent1"/>
      </w:tcPr>
    </w:tblStylePr>
    <w:tblStylePr w:type="lastCol">
      <w:rPr>
        <w:b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5B9BD5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b/>
        <w:sz w:val="22"/>
      </w:rPr>
      <w:tblPr/>
      <w:tcPr>
        <w:shd w:val="clear" w:color="FFFFFF" w:fill="5B9BD5" w:themeFill="accent5"/>
      </w:tcPr>
    </w:tblStylePr>
    <w:tblStylePr w:type="lastCol">
      <w:rPr>
        <w:b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left w:w="0" w:type="dxa"/>
        <w:right w:w="0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left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left w:w="0" w:type="dxa"/>
        <w:right w:w="0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5B9BD5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4472C4" w:themeColor="accent1"/>
        <w:bottom w:val="single" w:sz="4" w:space="0" w:color="4472C4" w:themeColor="accent1"/>
      </w:tblBorders>
      <w:tblCellMar>
        <w:left w:w="0" w:type="dxa"/>
        <w:right w:w="0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4472C4" w:themeColor="accent1"/>
      </w:tblBorders>
      <w:tblCellMar>
        <w:left w:w="0" w:type="dxa"/>
        <w:right w:w="0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F4B184" w:themeColor="accent2" w:themeTint="97"/>
      </w:tblBorders>
      <w:tblCellMar>
        <w:left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C9C9C9" w:themeColor="accent3" w:themeTint="98"/>
      </w:tblBorders>
      <w:tblCellMar>
        <w:left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FFD865" w:themeColor="accent4" w:themeTint="9A"/>
      </w:tblBorders>
      <w:tblCellMar>
        <w:left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9BC2E5" w:themeColor="accent5" w:themeTint="9A"/>
      </w:tblBorders>
      <w:tblCellMar>
        <w:left w:w="0" w:type="dxa"/>
        <w:right w:w="0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A9D08E" w:themeColor="accent6" w:themeTint="98"/>
      </w:tblBorders>
      <w:tblCellMar>
        <w:left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B9BD5" w:themeFill="accent5"/>
      </w:tcPr>
    </w:tblStylePr>
    <w:tblStylePr w:type="lastRow">
      <w:rPr>
        <w:sz w:val="22"/>
      </w:rPr>
      <w:tblPr/>
      <w:tcPr>
        <w:shd w:val="clear" w:color="FFFFFF" w:fill="5B9BD5" w:themeFill="accent5"/>
      </w:tcPr>
    </w:tblStylePr>
    <w:tblStylePr w:type="firstCol">
      <w:rPr>
        <w:sz w:val="22"/>
      </w:rPr>
      <w:tblPr/>
      <w:tcPr>
        <w:shd w:val="clear" w:color="FFFFFF" w:fill="5B9BD5" w:themeFill="accent5"/>
      </w:tcPr>
    </w:tblStylePr>
    <w:tblStylePr w:type="lastCol">
      <w:rPr>
        <w:sz w:val="22"/>
      </w:rPr>
      <w:tblPr/>
      <w:tcPr>
        <w:shd w:val="clear" w:color="FFFFFF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Ind w:w="0" w:type="nil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B9BD5" w:themeFill="accent5"/>
      </w:tcPr>
    </w:tblStylePr>
    <w:tblStylePr w:type="lastRow">
      <w:rPr>
        <w:sz w:val="22"/>
      </w:rPr>
      <w:tblPr/>
      <w:tcPr>
        <w:shd w:val="clear" w:color="FFFFFF" w:fill="5B9BD5" w:themeFill="accent5"/>
      </w:tcPr>
    </w:tblStylePr>
    <w:tblStylePr w:type="firstCol">
      <w:rPr>
        <w:sz w:val="22"/>
      </w:rPr>
      <w:tblPr/>
      <w:tcPr>
        <w:shd w:val="clear" w:color="FFFFFF" w:fill="5B9BD5" w:themeFill="accent5"/>
      </w:tcPr>
    </w:tblStylePr>
    <w:tblStylePr w:type="lastCol">
      <w:rPr>
        <w:sz w:val="22"/>
      </w:rPr>
      <w:tblPr/>
      <w:tcPr>
        <w:shd w:val="clear" w:color="FFFFFF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left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zjjAlJZvGuqpQ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695B5-C045-4F43-AAFF-9E0C666E8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Юрьевна</dc:creator>
  <dc:description/>
  <cp:lastModifiedBy>Начальник</cp:lastModifiedBy>
  <cp:revision>199</cp:revision>
  <dcterms:created xsi:type="dcterms:W3CDTF">2024-07-31T03:33:00Z</dcterms:created>
  <dcterms:modified xsi:type="dcterms:W3CDTF">2026-07-29T10:22:00Z</dcterms:modified>
  <dc:language>ru-RU</dc:language>
</cp:coreProperties>
</file>