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A6" w:rsidRPr="00E616FB" w:rsidRDefault="009B56A6" w:rsidP="009B56A6">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Методическая разработка д</w:t>
      </w:r>
      <w:r w:rsidRPr="00E616FB">
        <w:rPr>
          <w:rFonts w:ascii="Times New Roman" w:hAnsi="Times New Roman" w:cs="Times New Roman"/>
          <w:b/>
          <w:sz w:val="32"/>
          <w:szCs w:val="32"/>
        </w:rPr>
        <w:t>елов</w:t>
      </w:r>
      <w:r>
        <w:rPr>
          <w:rFonts w:ascii="Times New Roman" w:hAnsi="Times New Roman" w:cs="Times New Roman"/>
          <w:b/>
          <w:sz w:val="32"/>
          <w:szCs w:val="32"/>
        </w:rPr>
        <w:t>ой</w:t>
      </w:r>
      <w:r w:rsidRPr="00E616FB">
        <w:rPr>
          <w:rFonts w:ascii="Times New Roman" w:hAnsi="Times New Roman" w:cs="Times New Roman"/>
          <w:b/>
          <w:sz w:val="32"/>
          <w:szCs w:val="32"/>
        </w:rPr>
        <w:t xml:space="preserve"> игр</w:t>
      </w:r>
      <w:r>
        <w:rPr>
          <w:rFonts w:ascii="Times New Roman" w:hAnsi="Times New Roman" w:cs="Times New Roman"/>
          <w:b/>
          <w:sz w:val="32"/>
          <w:szCs w:val="32"/>
        </w:rPr>
        <w:t xml:space="preserve">ы </w:t>
      </w:r>
      <w:r w:rsidRPr="00E616FB">
        <w:rPr>
          <w:rFonts w:ascii="Times New Roman" w:hAnsi="Times New Roman" w:cs="Times New Roman"/>
          <w:b/>
          <w:sz w:val="32"/>
          <w:szCs w:val="32"/>
        </w:rPr>
        <w:t xml:space="preserve">с родителями по профилактике детского </w:t>
      </w:r>
      <w:proofErr w:type="spellStart"/>
      <w:r w:rsidRPr="00E616FB">
        <w:rPr>
          <w:rFonts w:ascii="Times New Roman" w:hAnsi="Times New Roman" w:cs="Times New Roman"/>
          <w:b/>
          <w:sz w:val="32"/>
          <w:szCs w:val="32"/>
        </w:rPr>
        <w:t>дорожнотранспортного</w:t>
      </w:r>
      <w:proofErr w:type="spellEnd"/>
      <w:r w:rsidRPr="00E616FB">
        <w:rPr>
          <w:rFonts w:ascii="Times New Roman" w:hAnsi="Times New Roman" w:cs="Times New Roman"/>
          <w:b/>
          <w:sz w:val="32"/>
          <w:szCs w:val="32"/>
        </w:rPr>
        <w:t xml:space="preserve"> травматизма «Суд присяжных»</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Тема занятия:</w:t>
      </w:r>
      <w:r w:rsidRPr="00F02C88">
        <w:rPr>
          <w:rFonts w:ascii="Times New Roman" w:hAnsi="Times New Roman" w:cs="Times New Roman"/>
          <w:sz w:val="28"/>
          <w:szCs w:val="28"/>
        </w:rPr>
        <w:t xml:space="preserve"> «Ответственность участников дорожного движения». </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В основу занятия положена проблема привлечения родительской аудитории к деятельности образовательной организации в сфере профилактики детского </w:t>
      </w:r>
      <w:proofErr w:type="spellStart"/>
      <w:r w:rsidRPr="00F02C88">
        <w:rPr>
          <w:rFonts w:ascii="Times New Roman" w:hAnsi="Times New Roman" w:cs="Times New Roman"/>
          <w:sz w:val="28"/>
          <w:szCs w:val="28"/>
        </w:rPr>
        <w:t>дорожнотранспортного</w:t>
      </w:r>
      <w:proofErr w:type="spellEnd"/>
      <w:r w:rsidRPr="00F02C88">
        <w:rPr>
          <w:rFonts w:ascii="Times New Roman" w:hAnsi="Times New Roman" w:cs="Times New Roman"/>
          <w:sz w:val="28"/>
          <w:szCs w:val="28"/>
        </w:rPr>
        <w:t xml:space="preserve"> травматизма. </w:t>
      </w:r>
    </w:p>
    <w:p w:rsidR="009B56A6"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В процессе занятия использует </w:t>
      </w:r>
      <w:r w:rsidRPr="00AC5360">
        <w:rPr>
          <w:rFonts w:ascii="Times New Roman" w:hAnsi="Times New Roman" w:cs="Times New Roman"/>
          <w:b/>
          <w:sz w:val="28"/>
          <w:szCs w:val="28"/>
        </w:rPr>
        <w:t xml:space="preserve">активные формы работы: </w:t>
      </w:r>
      <w:r w:rsidRPr="00AC5360">
        <w:rPr>
          <w:rFonts w:ascii="Times New Roman" w:hAnsi="Times New Roman" w:cs="Times New Roman"/>
          <w:b/>
          <w:i/>
          <w:sz w:val="28"/>
          <w:szCs w:val="28"/>
        </w:rPr>
        <w:t>мозговой штурм, дискуссию, беседу.</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Данное занятие будет доступно для использования в своей профессиональной деятельности педагогам общего и дополнительного образования, педагогам-организаторам, методистам.</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Опыт взаимодействия с педагогами, вовлеченными в проведение профилактических мероприятий, свидетельствует о необходимости организации эффективной работы с родителями. Изучая правила дорожного движения, любой ребенок должен видеть их практическое применение, которое следует демонстрировать всем членам семьи. Только в случае создания среды, в которой знают и соблюдают ПДД, возможно минимизировать риски возникновения дорожных происшествий. Поэтому категория родителей становится целевой аудиторией в профилактической деятельности педагогов образовательных организаций. Это возрастная группа, требующая к себе более осознанного подхода. Занятие «Суд присяжных» затрагивает тему ответственности участников дорожного движения и позволяет рассмотреть ситуацию ДТП с разных позиций. Становясь действующей фигурой деловой игры, родитель переживет и пропускает через себя пусть и импровизированную, но основанную на реальных событиях, ситуацию. Ответственность несет каждый участник «судебного заседания». По окончании занятия ни один родитель не останется равнодушным к теме профилактики детского дорожно-транспортного травматизма.</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b/>
          <w:sz w:val="28"/>
          <w:szCs w:val="28"/>
        </w:rPr>
        <w:t>Цели и задачи:</w:t>
      </w:r>
      <w:r w:rsidRPr="00F02C88">
        <w:rPr>
          <w:rFonts w:ascii="Times New Roman" w:hAnsi="Times New Roman" w:cs="Times New Roman"/>
          <w:sz w:val="28"/>
          <w:szCs w:val="28"/>
        </w:rPr>
        <w:t xml:space="preserve"> – осознание необходимости соблюдения ПДД; – приобщение родительской аудитории к мероприятиям по профилактике ДТТТ; – воспитание чувства ответственности за принятие решений; – углубление и закрепление знаний родителей и педагогов по правилам дорожного движения для различных категорий участников дорожного движения; – формирование умений аргументирования и решения вопросов судопроизводства; – формирование навыков 4К (коммуникация, креативность, критическое мышление и </w:t>
      </w:r>
      <w:proofErr w:type="spellStart"/>
      <w:r w:rsidRPr="00F02C88">
        <w:rPr>
          <w:rFonts w:ascii="Times New Roman" w:hAnsi="Times New Roman" w:cs="Times New Roman"/>
          <w:sz w:val="28"/>
          <w:szCs w:val="28"/>
        </w:rPr>
        <w:t>коллаборация</w:t>
      </w:r>
      <w:proofErr w:type="spellEnd"/>
      <w:r w:rsidRPr="00F02C88">
        <w:rPr>
          <w:rFonts w:ascii="Times New Roman" w:hAnsi="Times New Roman" w:cs="Times New Roman"/>
          <w:sz w:val="28"/>
          <w:szCs w:val="28"/>
        </w:rPr>
        <w:t xml:space="preserve">). </w:t>
      </w:r>
    </w:p>
    <w:p w:rsidR="009B56A6" w:rsidRPr="00F02C88" w:rsidRDefault="009B56A6" w:rsidP="009B56A6">
      <w:pPr>
        <w:spacing w:line="240" w:lineRule="auto"/>
        <w:ind w:firstLine="709"/>
        <w:jc w:val="both"/>
        <w:rPr>
          <w:rFonts w:ascii="Times New Roman" w:hAnsi="Times New Roman" w:cs="Times New Roman"/>
          <w:b/>
          <w:sz w:val="28"/>
          <w:szCs w:val="28"/>
        </w:rPr>
      </w:pPr>
      <w:r w:rsidRPr="00F02C88">
        <w:rPr>
          <w:rFonts w:ascii="Times New Roman" w:hAnsi="Times New Roman" w:cs="Times New Roman"/>
          <w:b/>
          <w:sz w:val="28"/>
          <w:szCs w:val="28"/>
        </w:rPr>
        <w:t>Методы обучения:</w:t>
      </w:r>
      <w:r w:rsidRPr="00F02C88">
        <w:rPr>
          <w:rFonts w:ascii="Times New Roman" w:hAnsi="Times New Roman" w:cs="Times New Roman"/>
          <w:sz w:val="28"/>
          <w:szCs w:val="28"/>
        </w:rPr>
        <w:t xml:space="preserve"> 1. Деловая игра. 2. Групповая дискуссия. 3. Анализ ситуации. 4. Мозговой штурм.</w:t>
      </w:r>
    </w:p>
    <w:p w:rsidR="009B56A6" w:rsidRPr="00F02C88" w:rsidRDefault="009B56A6" w:rsidP="009B56A6">
      <w:pPr>
        <w:spacing w:line="240" w:lineRule="auto"/>
        <w:ind w:firstLine="709"/>
        <w:jc w:val="both"/>
        <w:rPr>
          <w:rFonts w:ascii="Times New Roman" w:hAnsi="Times New Roman" w:cs="Times New Roman"/>
          <w:b/>
          <w:sz w:val="28"/>
          <w:szCs w:val="28"/>
        </w:rPr>
      </w:pPr>
      <w:r w:rsidRPr="00F02C88">
        <w:rPr>
          <w:rFonts w:ascii="Times New Roman" w:hAnsi="Times New Roman" w:cs="Times New Roman"/>
          <w:b/>
          <w:sz w:val="28"/>
          <w:szCs w:val="28"/>
        </w:rPr>
        <w:t xml:space="preserve"> </w:t>
      </w:r>
      <w:proofErr w:type="spellStart"/>
      <w:r w:rsidRPr="00F02C88">
        <w:rPr>
          <w:rFonts w:ascii="Times New Roman" w:hAnsi="Times New Roman" w:cs="Times New Roman"/>
          <w:b/>
          <w:sz w:val="28"/>
          <w:szCs w:val="28"/>
        </w:rPr>
        <w:t>Межпредметные</w:t>
      </w:r>
      <w:proofErr w:type="spellEnd"/>
      <w:r w:rsidRPr="00F02C88">
        <w:rPr>
          <w:rFonts w:ascii="Times New Roman" w:hAnsi="Times New Roman" w:cs="Times New Roman"/>
          <w:b/>
          <w:sz w:val="28"/>
          <w:szCs w:val="28"/>
        </w:rPr>
        <w:t xml:space="preserve"> связи:</w:t>
      </w:r>
      <w:r w:rsidRPr="00F02C88">
        <w:rPr>
          <w:rFonts w:ascii="Times New Roman" w:hAnsi="Times New Roman" w:cs="Times New Roman"/>
          <w:sz w:val="28"/>
          <w:szCs w:val="28"/>
        </w:rPr>
        <w:t xml:space="preserve"> 1. Право. 2. Делопроизводство. 3. Правила дорожного движения</w:t>
      </w:r>
      <w:r w:rsidRPr="00F02C88">
        <w:rPr>
          <w:rFonts w:ascii="Times New Roman" w:hAnsi="Times New Roman" w:cs="Times New Roman"/>
          <w:b/>
          <w:sz w:val="28"/>
          <w:szCs w:val="28"/>
        </w:rPr>
        <w:t>.</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lastRenderedPageBreak/>
        <w:t xml:space="preserve"> Целевая аудитория</w:t>
      </w:r>
      <w:r w:rsidRPr="00F02C88">
        <w:rPr>
          <w:rFonts w:ascii="Times New Roman" w:hAnsi="Times New Roman" w:cs="Times New Roman"/>
          <w:sz w:val="28"/>
          <w:szCs w:val="28"/>
        </w:rPr>
        <w:t xml:space="preserve">: родители учащихся образовательных организаций. </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Количество участников:</w:t>
      </w:r>
      <w:r w:rsidRPr="00F02C88">
        <w:rPr>
          <w:rFonts w:ascii="Times New Roman" w:hAnsi="Times New Roman" w:cs="Times New Roman"/>
          <w:sz w:val="28"/>
          <w:szCs w:val="28"/>
        </w:rPr>
        <w:t xml:space="preserve"> 25-30 человек.</w:t>
      </w:r>
    </w:p>
    <w:p w:rsidR="009B56A6" w:rsidRPr="00F02C88" w:rsidRDefault="009B56A6" w:rsidP="009B56A6">
      <w:pPr>
        <w:spacing w:line="240" w:lineRule="auto"/>
        <w:ind w:firstLine="709"/>
        <w:jc w:val="both"/>
        <w:rPr>
          <w:rFonts w:ascii="Times New Roman" w:hAnsi="Times New Roman" w:cs="Times New Roman"/>
          <w:sz w:val="28"/>
          <w:szCs w:val="28"/>
        </w:rPr>
      </w:pPr>
      <w:r w:rsidRPr="00F02C88">
        <w:rPr>
          <w:rFonts w:ascii="Times New Roman" w:hAnsi="Times New Roman" w:cs="Times New Roman"/>
          <w:b/>
          <w:sz w:val="28"/>
          <w:szCs w:val="28"/>
        </w:rPr>
        <w:t xml:space="preserve"> Продолжительность:</w:t>
      </w:r>
      <w:r w:rsidRPr="00F02C88">
        <w:rPr>
          <w:rFonts w:ascii="Times New Roman" w:hAnsi="Times New Roman" w:cs="Times New Roman"/>
          <w:sz w:val="28"/>
          <w:szCs w:val="28"/>
        </w:rPr>
        <w:t xml:space="preserve"> 60 мин. </w:t>
      </w:r>
    </w:p>
    <w:p w:rsidR="009B56A6" w:rsidRDefault="009B56A6" w:rsidP="009B56A6">
      <w:pPr>
        <w:spacing w:line="240" w:lineRule="auto"/>
        <w:jc w:val="both"/>
        <w:rPr>
          <w:rFonts w:ascii="Times New Roman" w:hAnsi="Times New Roman" w:cs="Times New Roman"/>
          <w:sz w:val="28"/>
          <w:szCs w:val="28"/>
        </w:rPr>
      </w:pPr>
      <w:r w:rsidRPr="00F02C88">
        <w:rPr>
          <w:rFonts w:ascii="Times New Roman" w:hAnsi="Times New Roman" w:cs="Times New Roman"/>
          <w:b/>
          <w:sz w:val="28"/>
          <w:szCs w:val="28"/>
        </w:rPr>
        <w:t>Оборудование:</w:t>
      </w:r>
      <w:r w:rsidRPr="00F02C88">
        <w:rPr>
          <w:rFonts w:ascii="Times New Roman" w:hAnsi="Times New Roman" w:cs="Times New Roman"/>
          <w:sz w:val="28"/>
          <w:szCs w:val="28"/>
        </w:rPr>
        <w:t xml:space="preserve"> учебная аудитория оформляется как зал судебного заседания путем расстановки мебели, вывешивания государственной символики. Столы для участников процесса (судьи, прокурора, адвоката, секретаря судебного заседания), трибуна для допроса, стулья для присяжных заседателей, таблички с указанием мест участников, информационные материалы для каждой роли, судебная атрибутика. </w:t>
      </w:r>
    </w:p>
    <w:p w:rsidR="009B56A6" w:rsidRPr="00F02C88" w:rsidRDefault="009B56A6" w:rsidP="009B56A6">
      <w:pPr>
        <w:spacing w:line="240" w:lineRule="auto"/>
        <w:jc w:val="both"/>
        <w:rPr>
          <w:rFonts w:ascii="Times New Roman" w:hAnsi="Times New Roman" w:cs="Times New Roman"/>
          <w:sz w:val="28"/>
          <w:szCs w:val="28"/>
        </w:rPr>
      </w:pPr>
      <w:r w:rsidRPr="00F02C88">
        <w:rPr>
          <w:rFonts w:ascii="Times New Roman" w:hAnsi="Times New Roman" w:cs="Times New Roman"/>
          <w:b/>
          <w:sz w:val="28"/>
          <w:szCs w:val="28"/>
        </w:rPr>
        <w:t>ПЛАН ЗАНЯТИЯ</w:t>
      </w:r>
    </w:p>
    <w:p w:rsidR="009B56A6" w:rsidRDefault="009B56A6" w:rsidP="009B56A6">
      <w:pPr>
        <w:spacing w:line="240" w:lineRule="auto"/>
        <w:jc w:val="both"/>
        <w:rPr>
          <w:rFonts w:ascii="Times New Roman" w:hAnsi="Times New Roman" w:cs="Times New Roman"/>
          <w:sz w:val="28"/>
          <w:szCs w:val="28"/>
        </w:rPr>
      </w:pPr>
      <w:r w:rsidRPr="00F02C88">
        <w:rPr>
          <w:rFonts w:ascii="Times New Roman" w:hAnsi="Times New Roman" w:cs="Times New Roman"/>
          <w:sz w:val="28"/>
          <w:szCs w:val="28"/>
        </w:rPr>
        <w:t xml:space="preserve">1. </w:t>
      </w:r>
      <w:r w:rsidRPr="009B56A6">
        <w:rPr>
          <w:rFonts w:ascii="Times New Roman" w:hAnsi="Times New Roman" w:cs="Times New Roman"/>
          <w:b/>
          <w:sz w:val="28"/>
          <w:szCs w:val="28"/>
        </w:rPr>
        <w:t>Организационная часть:</w:t>
      </w: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подготовка помещения для проведения занятия;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распределение ролей между участниками занятия;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инструктаж участников занятия. </w:t>
      </w:r>
    </w:p>
    <w:p w:rsidR="009B56A6" w:rsidRDefault="009B56A6" w:rsidP="009B56A6">
      <w:pPr>
        <w:spacing w:line="240" w:lineRule="auto"/>
        <w:jc w:val="both"/>
        <w:rPr>
          <w:rFonts w:ascii="Times New Roman" w:hAnsi="Times New Roman" w:cs="Times New Roman"/>
          <w:sz w:val="28"/>
          <w:szCs w:val="28"/>
        </w:rPr>
      </w:pPr>
      <w:r w:rsidRPr="009B56A6">
        <w:rPr>
          <w:rFonts w:ascii="Times New Roman" w:hAnsi="Times New Roman" w:cs="Times New Roman"/>
          <w:b/>
          <w:sz w:val="28"/>
          <w:szCs w:val="28"/>
        </w:rPr>
        <w:t>2. Деловая игра</w:t>
      </w:r>
      <w:r w:rsidRPr="00F02C88">
        <w:rPr>
          <w:rFonts w:ascii="Times New Roman" w:hAnsi="Times New Roman" w:cs="Times New Roman"/>
          <w:sz w:val="28"/>
          <w:szCs w:val="28"/>
        </w:rPr>
        <w:t xml:space="preserve"> «Судебное заседание»</w:t>
      </w:r>
    </w:p>
    <w:p w:rsidR="009B56A6" w:rsidRDefault="009B56A6" w:rsidP="009B56A6">
      <w:pPr>
        <w:spacing w:line="240" w:lineRule="auto"/>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введение участников в суть «ДЕЛА»;</w:t>
      </w:r>
    </w:p>
    <w:p w:rsidR="009B56A6" w:rsidRDefault="009B56A6" w:rsidP="009B56A6">
      <w:pPr>
        <w:spacing w:line="240" w:lineRule="auto"/>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прения сторон;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приговор.</w:t>
      </w:r>
    </w:p>
    <w:p w:rsidR="009B56A6" w:rsidRDefault="009B56A6" w:rsidP="009B56A6">
      <w:pPr>
        <w:spacing w:line="240" w:lineRule="auto"/>
        <w:jc w:val="both"/>
        <w:rPr>
          <w:rFonts w:ascii="Times New Roman" w:hAnsi="Times New Roman" w:cs="Times New Roman"/>
          <w:sz w:val="28"/>
          <w:szCs w:val="28"/>
        </w:rPr>
      </w:pPr>
      <w:r w:rsidRPr="009B56A6">
        <w:rPr>
          <w:rFonts w:ascii="Times New Roman" w:hAnsi="Times New Roman" w:cs="Times New Roman"/>
          <w:b/>
          <w:sz w:val="28"/>
          <w:szCs w:val="28"/>
        </w:rPr>
        <w:t xml:space="preserve"> 3. Заключительная часть:</w:t>
      </w:r>
    </w:p>
    <w:p w:rsidR="009B56A6" w:rsidRDefault="009B56A6" w:rsidP="009B56A6">
      <w:pPr>
        <w:spacing w:line="240" w:lineRule="auto"/>
        <w:jc w:val="both"/>
        <w:rPr>
          <w:rFonts w:ascii="Times New Roman" w:hAnsi="Times New Roman" w:cs="Times New Roman"/>
          <w:sz w:val="28"/>
          <w:szCs w:val="28"/>
        </w:rPr>
      </w:pPr>
      <w:r w:rsidRPr="00F02C88">
        <w:rPr>
          <w:rFonts w:ascii="Times New Roman" w:hAnsi="Times New Roman" w:cs="Times New Roman"/>
          <w:sz w:val="28"/>
          <w:szCs w:val="28"/>
        </w:rPr>
        <w:t xml:space="preserve"> </w:t>
      </w: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выводы участников; </w:t>
      </w:r>
    </w:p>
    <w:p w:rsidR="009B56A6" w:rsidRDefault="009B56A6" w:rsidP="009B56A6">
      <w:pPr>
        <w:spacing w:line="240" w:lineRule="auto"/>
        <w:jc w:val="both"/>
        <w:rPr>
          <w:rFonts w:ascii="Times New Roman" w:hAnsi="Times New Roman" w:cs="Times New Roman"/>
          <w:sz w:val="28"/>
          <w:szCs w:val="28"/>
        </w:rPr>
      </w:pPr>
      <w:r w:rsidRPr="00F02C88">
        <w:rPr>
          <w:rFonts w:ascii="Times New Roman" w:hAnsi="Times New Roman" w:cs="Times New Roman"/>
          <w:sz w:val="28"/>
          <w:szCs w:val="28"/>
        </w:rPr>
        <w:sym w:font="Symbol" w:char="F0B7"/>
      </w:r>
      <w:r w:rsidRPr="00F02C88">
        <w:rPr>
          <w:rFonts w:ascii="Times New Roman" w:hAnsi="Times New Roman" w:cs="Times New Roman"/>
          <w:sz w:val="28"/>
          <w:szCs w:val="28"/>
        </w:rPr>
        <w:t xml:space="preserve"> выводы педагога.</w:t>
      </w:r>
    </w:p>
    <w:p w:rsidR="009B56A6" w:rsidRDefault="009B56A6" w:rsidP="009B56A6">
      <w:pPr>
        <w:spacing w:line="240" w:lineRule="auto"/>
        <w:jc w:val="both"/>
        <w:rPr>
          <w:rFonts w:ascii="Times New Roman" w:hAnsi="Times New Roman" w:cs="Times New Roman"/>
          <w:sz w:val="28"/>
          <w:szCs w:val="28"/>
        </w:rPr>
      </w:pP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b/>
          <w:sz w:val="28"/>
          <w:szCs w:val="28"/>
        </w:rPr>
        <w:t>СЦЕНАРИЙ ЗАНЯТИЯ:</w:t>
      </w:r>
      <w:r w:rsidRPr="009B56A6">
        <w:rPr>
          <w:rFonts w:ascii="Times New Roman" w:hAnsi="Times New Roman" w:cs="Times New Roman"/>
          <w:sz w:val="28"/>
          <w:szCs w:val="28"/>
        </w:rPr>
        <w:t xml:space="preserve">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b/>
          <w:sz w:val="28"/>
          <w:szCs w:val="28"/>
        </w:rPr>
        <w:t>1.Организационная часть.</w:t>
      </w:r>
      <w:r w:rsidRPr="009B56A6">
        <w:rPr>
          <w:rFonts w:ascii="Times New Roman" w:hAnsi="Times New Roman" w:cs="Times New Roman"/>
          <w:sz w:val="28"/>
          <w:szCs w:val="28"/>
        </w:rPr>
        <w:t xml:space="preserve"> Помещение оформлено аналогично залу судебного заседания (слева от судьи на одном уровне стол секретаря судебного заседания, справа от судьи места присяжных заседателей, чуть в глубине помещения напротив друг друга столы адвоката и подсудимого – справа, и прокурора и потерпевшего – слева, в центре зала трибуна для допроса свидетелей процесса, в глубине зала места для зрителей, слева). Педагог встречает родителей приветствует их и сообщает цель мероприятия.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Педагог: «Добрый день, уважаемые родители! Мы рады приветствовать вас на мероприятии, посвященном вопрос</w:t>
      </w:r>
      <w:r>
        <w:rPr>
          <w:rFonts w:ascii="Times New Roman" w:hAnsi="Times New Roman" w:cs="Times New Roman"/>
          <w:sz w:val="28"/>
          <w:szCs w:val="28"/>
        </w:rPr>
        <w:t xml:space="preserve">у профилактики детского </w:t>
      </w:r>
      <w:proofErr w:type="spellStart"/>
      <w:r>
        <w:rPr>
          <w:rFonts w:ascii="Times New Roman" w:hAnsi="Times New Roman" w:cs="Times New Roman"/>
          <w:sz w:val="28"/>
          <w:szCs w:val="28"/>
        </w:rPr>
        <w:t>дорожно</w:t>
      </w:r>
      <w:r w:rsidRPr="009B56A6">
        <w:rPr>
          <w:rFonts w:ascii="Times New Roman" w:hAnsi="Times New Roman" w:cs="Times New Roman"/>
          <w:sz w:val="28"/>
          <w:szCs w:val="28"/>
        </w:rPr>
        <w:t>транспортного</w:t>
      </w:r>
      <w:proofErr w:type="spellEnd"/>
      <w:r w:rsidRPr="009B56A6">
        <w:rPr>
          <w:rFonts w:ascii="Times New Roman" w:hAnsi="Times New Roman" w:cs="Times New Roman"/>
          <w:sz w:val="28"/>
          <w:szCs w:val="28"/>
        </w:rPr>
        <w:t xml:space="preserve"> травматизма. Много уже сказано о необходимости соблюдения правил дорожного движения и последствиях их нарушения. Сегодня мы предлагаем взглянуть на эту проблему с другой стороны и пообщаться на предмет ответственности. Предлагаю вам высказать свои предположения, какую же ответственность или чью, перед кем, мы сегодня будем с вами рассматривать?»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Ответы родителей: _______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lastRenderedPageBreak/>
        <w:t xml:space="preserve">Педагог: «Совершенно верно! Мы с вами погрузимся в тему ответственности, прочувствуем ее на себе и рассмотрим разные проявления ответственного/безответственного поведения. Наша встреча пройдет в форме деловой игры, а площадкой для нашей работы станет зал судебного заседания. Наша история – это пример уголовного дела. Активные участники судебного разбирательства – мы с вами. Нам остается распределить роли и занять свои позиции».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Педагог распределяет роли между участниками и раздает информационные материалы:</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 Судья – 1 человек (материалы «ДЕЛА» </w:t>
      </w:r>
      <w:r w:rsidRPr="009B56A6">
        <w:rPr>
          <w:rFonts w:ascii="Times New Roman" w:hAnsi="Times New Roman" w:cs="Times New Roman"/>
          <w:b/>
          <w:sz w:val="28"/>
          <w:szCs w:val="28"/>
        </w:rPr>
        <w:t>Приложение 1,</w:t>
      </w:r>
      <w:r w:rsidRPr="009B56A6">
        <w:rPr>
          <w:rFonts w:ascii="Times New Roman" w:hAnsi="Times New Roman" w:cs="Times New Roman"/>
          <w:sz w:val="28"/>
          <w:szCs w:val="28"/>
        </w:rPr>
        <w:t xml:space="preserve"> ход деловой игры </w:t>
      </w:r>
      <w:r w:rsidRPr="009B56A6">
        <w:rPr>
          <w:rFonts w:ascii="Times New Roman" w:hAnsi="Times New Roman" w:cs="Times New Roman"/>
          <w:b/>
          <w:sz w:val="28"/>
          <w:szCs w:val="28"/>
        </w:rPr>
        <w:t>- Приложение 6</w:t>
      </w:r>
      <w:r w:rsidRPr="009B56A6">
        <w:rPr>
          <w:rFonts w:ascii="Times New Roman" w:hAnsi="Times New Roman" w:cs="Times New Roman"/>
          <w:sz w:val="28"/>
          <w:szCs w:val="28"/>
        </w:rPr>
        <w:t>);</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 Адвокат – 2 человека (материалы «ДЕЛА» Приложение 1);</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 Свидетели – 1-2 человека (информационная справка – Приложение 2);</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 Подсудимый – 1 человек (информационная справка подсудимого – Приложение 3);</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 Потерпевший – 1 человек (информационная справка потерпевшего – Приложение 4);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Прокурор – 2 человека (информационная справка обвинителя – Приложение 5);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Секретарь судебного заседания – 1 человек (ход деловой игры - Приложение 6);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Журналисты – 2-3 человека (краткая информационная справка – Приложение 7);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Присяжные заседатели – 12 человек;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Наблюдатели – остальные.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Педагог проводит инструктаж участников мероприятия и распределяет всех по местам.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Педагог: «Нам с вами необходимо провести «судебное разбирательство» в соответствии с уголовным процессуальным законодательством, выполняя все требования УПК РФ для каждого участвующего. Представители Защиты и Обвинения получают «Дело». Вам необходимо изучить информацию в раздаточном материале и определить основные аргументы обвинения и защиты, соответственно. А также сформулировать вопросы для диалога со свидетелями. Потерпевший и подсудимый изучают предложенную информацию и вникают в суть дела. Аналогично поступают все участники, получившие информационные материалы. Присяжные заседатели, вы должны принимать решение только основываясь на показания всех участников процесса (без дополнительных документов). Вы так же можете задавать вопросы во время заседания. Журналисты </w:t>
      </w:r>
      <w:r w:rsidRPr="009B56A6">
        <w:rPr>
          <w:rFonts w:ascii="Times New Roman" w:hAnsi="Times New Roman" w:cs="Times New Roman"/>
          <w:sz w:val="28"/>
          <w:szCs w:val="28"/>
        </w:rPr>
        <w:lastRenderedPageBreak/>
        <w:t xml:space="preserve">готовят вопросы всем участникам судебного разбирательства и задают их в зале Суда после оглашения приговора».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b/>
          <w:sz w:val="28"/>
          <w:szCs w:val="28"/>
        </w:rPr>
        <w:t>2. Деловая игра «Судебное заседание»</w:t>
      </w:r>
      <w:r w:rsidRPr="009B56A6">
        <w:rPr>
          <w:rFonts w:ascii="Times New Roman" w:hAnsi="Times New Roman" w:cs="Times New Roman"/>
          <w:sz w:val="28"/>
          <w:szCs w:val="28"/>
        </w:rPr>
        <w:t xml:space="preserve">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b/>
          <w:sz w:val="28"/>
          <w:szCs w:val="28"/>
        </w:rPr>
        <w:t>Ход деловой игры:</w:t>
      </w:r>
      <w:r w:rsidRPr="009B56A6">
        <w:rPr>
          <w:rFonts w:ascii="Times New Roman" w:hAnsi="Times New Roman" w:cs="Times New Roman"/>
          <w:sz w:val="28"/>
          <w:szCs w:val="28"/>
        </w:rPr>
        <w:t xml:space="preserve">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Входит секретарь судебного заседания.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Секретарь: «Встать, суд идет!» Входит судья.</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Судья: «Прошу садиться. Объявляется к слушанию дело по обвинению, Липкина Константина Геннадьевича, в совершении преступления, предусмотренного ч. 1 ст. 264 Уголовного кодекса Российской Федерации. Секретарь, доложите о явке участников судебного разбирательства».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Секретарь: «В судебное заседание явились: Подсудимый: Липкин Константин Геннадьевич, Защитники: Белова Инна Викторовна и Ефимова Алла Егоровна, Прокурор: </w:t>
      </w:r>
      <w:proofErr w:type="spellStart"/>
      <w:r w:rsidRPr="009B56A6">
        <w:rPr>
          <w:rFonts w:ascii="Times New Roman" w:hAnsi="Times New Roman" w:cs="Times New Roman"/>
          <w:sz w:val="28"/>
          <w:szCs w:val="28"/>
        </w:rPr>
        <w:t>Мелова</w:t>
      </w:r>
      <w:proofErr w:type="spellEnd"/>
      <w:r w:rsidRPr="009B56A6">
        <w:rPr>
          <w:rFonts w:ascii="Times New Roman" w:hAnsi="Times New Roman" w:cs="Times New Roman"/>
          <w:sz w:val="28"/>
          <w:szCs w:val="28"/>
        </w:rPr>
        <w:t xml:space="preserve"> Эмма Михайловна, Потерпевшая: </w:t>
      </w:r>
      <w:proofErr w:type="spellStart"/>
      <w:r w:rsidRPr="009B56A6">
        <w:rPr>
          <w:rFonts w:ascii="Times New Roman" w:hAnsi="Times New Roman" w:cs="Times New Roman"/>
          <w:sz w:val="28"/>
          <w:szCs w:val="28"/>
        </w:rPr>
        <w:t>Лункина</w:t>
      </w:r>
      <w:proofErr w:type="spellEnd"/>
      <w:r w:rsidRPr="009B56A6">
        <w:rPr>
          <w:rFonts w:ascii="Times New Roman" w:hAnsi="Times New Roman" w:cs="Times New Roman"/>
          <w:sz w:val="28"/>
          <w:szCs w:val="28"/>
        </w:rPr>
        <w:t xml:space="preserve"> Маргарита Павловна, Присяжные заседатели, Свидетели: Слисаренко Петр Константинович и Писарева Любовь Васильевна; Явились все».</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Судья: «Судебной процедурой предусмотрено, что свидетели не могут находиться в зале судебного заседания до тех пор, пока они не будут допрошены. Напоминаю свидетелям о том, что до вызова их в зал судебного заседания они не должны общаться и обсуждать какие-либо обстоятельства и детали данного дела, ни между собой, ни с кем-либо еще. Прошу всех свидетелей покинуть зал и не уходить за пределы суда». («Свидетели» удаляются на задние ряды помещения).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Судья: «Суд ведется в присутствии присяжных.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Присяжные не имеют права</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 выходить во время заседания,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не имеют права разговаривать между собой и навязывать своё мнение другим.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В течение всего заседания, присяжные могут задавать вопросы, передавая их через старшину присяжных заседателей».</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Судья: «Подсудимый Липкин, встаньте. Назовите свои фамилию, имя, отчество, год, месяц, день и место Вашего рождения».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Подсудимый: (отвечает, исходя из данных из информационной справки подсудимого).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Судья: «Прошу встать, подсудимый! Объявляется состав суда и участников судебного процесса: председательствующий (судья) Ковальчук Антон Павлович, Государственное обвинение представляет прокурор </w:t>
      </w:r>
      <w:proofErr w:type="spellStart"/>
      <w:r w:rsidRPr="009B56A6">
        <w:rPr>
          <w:rFonts w:ascii="Times New Roman" w:hAnsi="Times New Roman" w:cs="Times New Roman"/>
          <w:sz w:val="28"/>
          <w:szCs w:val="28"/>
        </w:rPr>
        <w:t>Мелова</w:t>
      </w:r>
      <w:proofErr w:type="spellEnd"/>
      <w:r w:rsidRPr="009B56A6">
        <w:rPr>
          <w:rFonts w:ascii="Times New Roman" w:hAnsi="Times New Roman" w:cs="Times New Roman"/>
          <w:sz w:val="28"/>
          <w:szCs w:val="28"/>
        </w:rPr>
        <w:t xml:space="preserve"> Эмма Михайловна. Защиту подсудимого Липкина осуществляют адвокаты юридической консультации </w:t>
      </w:r>
      <w:r w:rsidRPr="009B56A6">
        <w:rPr>
          <w:rFonts w:ascii="Times New Roman" w:hAnsi="Times New Roman" w:cs="Times New Roman"/>
          <w:sz w:val="28"/>
          <w:szCs w:val="28"/>
        </w:rPr>
        <w:lastRenderedPageBreak/>
        <w:t xml:space="preserve">№ 28 г. Москвы Белова Инна Викторовна и Ефимова Алла Егоровна. Протокол судебного заседания ведет секретарь суда Тарасова Юлия Олеговна».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Судья: «Разъясняю подсудимому и всем участникам процесса, что вы имеете право заявить отводы суду в целом или кому-либо из судей отдельно, а также государственному обвинителю, защитникам, адвокату – представителю потерпевшего и секретарю. В соответствии с законом вы можете заявить отвод в ходе дальнейшего судебного разбирательства. Однако это будет возможно только в том случае, если основания для отвода в настоящий момент вам не известны. – Подсудимый Липкин, понятно ли Вам ваше право заявлять отводы?»</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Подсудимый: «Понятно». Судья: «Потерпевшая </w:t>
      </w:r>
      <w:proofErr w:type="spellStart"/>
      <w:r w:rsidRPr="009B56A6">
        <w:rPr>
          <w:rFonts w:ascii="Times New Roman" w:hAnsi="Times New Roman" w:cs="Times New Roman"/>
          <w:sz w:val="28"/>
          <w:szCs w:val="28"/>
        </w:rPr>
        <w:t>Лункина</w:t>
      </w:r>
      <w:proofErr w:type="spellEnd"/>
      <w:r w:rsidRPr="009B56A6">
        <w:rPr>
          <w:rFonts w:ascii="Times New Roman" w:hAnsi="Times New Roman" w:cs="Times New Roman"/>
          <w:sz w:val="28"/>
          <w:szCs w:val="28"/>
        </w:rPr>
        <w:t>, понятно ли Вам ваше право заявлять отводы?»</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Потерпевшая: «Понятно».</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Судья: «Присяжные, на судебном заседании вы имеете следующие права: • знакомиться с материалами дела, относящимися к предмету экспертизы; • присутствовать при проведении всех следственных и судебных действий, проводимых в ходе судебного следствия и задавить допрашиваемым вопросы, относящиеся к предмету экспертизы. Особо хочу отметить, что Вы обязаны дать объективное заключение по поставленным перед вами вопросам. В случае дачи вами заведомо ложного заключения, вы будете привлечены к уголовной ответственности по ст. 307 УК РФ. Понятны ли Вам ваши права и обязанности?» </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Присяжные заседатели: «Понятны».</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Судья: «Разъясняю всем присутствующим необходимость соблюдать порядок судебного заседания. Участникам процесса следует быть корректными, воздерживаться от постановки наводящих и повторных вопросов. Публике напоминаю о необходимости соблюдать тишину, реплики и замечания с мест во время судебного заседания не допускаются. Отмечу, что каждый, кто в судебном заседании обращается к суду, должен вставать. Обращаться к суду следует “Уважаемый суд”, а к судье – “Ваша честь”. Суд приступает к разрешению ходатайств. Слово предоставляется обвинителю (прокурору)»</w:t>
      </w:r>
    </w:p>
    <w:p w:rsidR="009B56A6"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Прокурор: (Речь прокурора, исходя из информационной справки обвинения) Прения сторон. (Прения сторон состоят из речей обвинителя и защитника).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Судья: «Приступаем к прениям сторон. Слово предоставляется защите!» Адвокат: «Защита представляет Суду смягчающие обстоятельства, </w:t>
      </w:r>
      <w:proofErr w:type="gramStart"/>
      <w:r w:rsidR="006339E2">
        <w:rPr>
          <w:rFonts w:ascii="Times New Roman" w:hAnsi="Times New Roman" w:cs="Times New Roman"/>
          <w:sz w:val="28"/>
          <w:szCs w:val="28"/>
        </w:rPr>
        <w:t>например</w:t>
      </w:r>
      <w:proofErr w:type="gramEnd"/>
      <w:r w:rsidRPr="009B56A6">
        <w:rPr>
          <w:rFonts w:ascii="Times New Roman" w:hAnsi="Times New Roman" w:cs="Times New Roman"/>
          <w:sz w:val="28"/>
          <w:szCs w:val="28"/>
        </w:rPr>
        <w:t xml:space="preserve">: неожиданный выход из-за </w:t>
      </w:r>
      <w:r w:rsidR="006339E2" w:rsidRPr="009B56A6">
        <w:rPr>
          <w:rFonts w:ascii="Times New Roman" w:hAnsi="Times New Roman" w:cs="Times New Roman"/>
          <w:sz w:val="28"/>
          <w:szCs w:val="28"/>
        </w:rPr>
        <w:t>препятствия, потерпевший</w:t>
      </w:r>
      <w:r w:rsidRPr="009B56A6">
        <w:rPr>
          <w:rFonts w:ascii="Times New Roman" w:hAnsi="Times New Roman" w:cs="Times New Roman"/>
          <w:sz w:val="28"/>
          <w:szCs w:val="28"/>
        </w:rPr>
        <w:t xml:space="preserve"> не обозначил себя световозвращающими </w:t>
      </w:r>
      <w:r w:rsidR="006339E2" w:rsidRPr="009B56A6">
        <w:rPr>
          <w:rFonts w:ascii="Times New Roman" w:hAnsi="Times New Roman" w:cs="Times New Roman"/>
          <w:sz w:val="28"/>
          <w:szCs w:val="28"/>
        </w:rPr>
        <w:t>элементами, использование</w:t>
      </w:r>
      <w:r w:rsidRPr="009B56A6">
        <w:rPr>
          <w:rFonts w:ascii="Times New Roman" w:hAnsi="Times New Roman" w:cs="Times New Roman"/>
          <w:sz w:val="28"/>
          <w:szCs w:val="28"/>
        </w:rPr>
        <w:t xml:space="preserve"> наушников, (можно представить в виде материала, приобщенного к делу).  травма пассажиров из-за столкновения. Защита просит вызвать свид</w:t>
      </w:r>
      <w:r w:rsidR="006339E2">
        <w:rPr>
          <w:rFonts w:ascii="Times New Roman" w:hAnsi="Times New Roman" w:cs="Times New Roman"/>
          <w:sz w:val="28"/>
          <w:szCs w:val="28"/>
        </w:rPr>
        <w:t xml:space="preserve">етеля. Судья дает разрешение. </w:t>
      </w:r>
      <w:r w:rsidRPr="009B56A6">
        <w:rPr>
          <w:rFonts w:ascii="Times New Roman" w:hAnsi="Times New Roman" w:cs="Times New Roman"/>
          <w:sz w:val="28"/>
          <w:szCs w:val="28"/>
        </w:rPr>
        <w:t xml:space="preserve"> Опрос со стороны Защиты и Обвинения. Звучат вопросы, которые уточняют рассказ свидетеля.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lastRenderedPageBreak/>
        <w:t xml:space="preserve">Прокурор: «Обвинение представляет Суду отягчающие обстоятельства, </w:t>
      </w:r>
      <w:proofErr w:type="gramStart"/>
      <w:r w:rsidRPr="009B56A6">
        <w:rPr>
          <w:rFonts w:ascii="Times New Roman" w:hAnsi="Times New Roman" w:cs="Times New Roman"/>
          <w:sz w:val="28"/>
          <w:szCs w:val="28"/>
        </w:rPr>
        <w:t>например:  темное</w:t>
      </w:r>
      <w:proofErr w:type="gramEnd"/>
      <w:r w:rsidRPr="009B56A6">
        <w:rPr>
          <w:rFonts w:ascii="Times New Roman" w:hAnsi="Times New Roman" w:cs="Times New Roman"/>
          <w:sz w:val="28"/>
          <w:szCs w:val="28"/>
        </w:rPr>
        <w:t xml:space="preserve"> время суток (плохая видимость),  не снизил скорость в зоне пешеходного перехода,  тяжесть нанесенных повреждений (психологическая травма), Обвинение указывает желаемое наказание (материальный ущерб, уголовная ответственность). Последнее слово подсудимого.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Судья: «Подсудимый, Вам предоставляется слово! Что Вы хотите сказать Суду?»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Подсудимый: __________________ Решение присяжных заседателей.</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Судья: «Господа присяжные заседатели, на основании вышеизложенных обстоятельств, вам необходимо принять единогласное решение о виновности/ невиновности подсудимого, что станет решением по представленному ходатайству со стороны защиты». Присяжные заседатели совещаются и выносят решение. Секретарь передает решение </w:t>
      </w:r>
      <w:proofErr w:type="gramStart"/>
      <w:r w:rsidRPr="009B56A6">
        <w:rPr>
          <w:rFonts w:ascii="Times New Roman" w:hAnsi="Times New Roman" w:cs="Times New Roman"/>
          <w:sz w:val="28"/>
          <w:szCs w:val="28"/>
        </w:rPr>
        <w:t>Судье</w:t>
      </w:r>
      <w:proofErr w:type="gramEnd"/>
      <w:r w:rsidRPr="009B56A6">
        <w:rPr>
          <w:rFonts w:ascii="Times New Roman" w:hAnsi="Times New Roman" w:cs="Times New Roman"/>
          <w:sz w:val="28"/>
          <w:szCs w:val="28"/>
        </w:rPr>
        <w:t xml:space="preserve"> и он оглашает приговор.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Секретарь: «Встать, суд идет!» Судья: «Прошу садиться. Обвиняемый, встаньте! Именем Российской Федерации Суд постановляет признать подсудимого Липкина К.Г. 09.02.1987 года рождения, обвиняемого в совершении преступления по ч.1 ст.264 УК РФ. • виновным, и назначить наказание в виде (решение присяжных заседателей); • невиновным и освободить в зале Суда.</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Секретарь: «Внимание! В зале судебных заседаний работают журналисты местного радио и телевидения. Они хотят побеседовать с участниками сегодняшнего заседания для подготовки своих передач. Журналисты! Пожалуйста, вы можете приступить к работе». Журналист задает вопросы присутствующим, основываясь на информационную справку. По окончании работы журналистов, Судья завершает судебное заседание.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Судья: «Суд окончен, все свободны».</w:t>
      </w:r>
    </w:p>
    <w:p w:rsidR="006339E2" w:rsidRDefault="009B56A6" w:rsidP="009B56A6">
      <w:pPr>
        <w:spacing w:line="240" w:lineRule="auto"/>
        <w:ind w:left="-142" w:firstLine="851"/>
        <w:jc w:val="both"/>
        <w:rPr>
          <w:rFonts w:ascii="Times New Roman" w:hAnsi="Times New Roman" w:cs="Times New Roman"/>
          <w:b/>
          <w:sz w:val="28"/>
          <w:szCs w:val="28"/>
        </w:rPr>
      </w:pPr>
      <w:r w:rsidRPr="006339E2">
        <w:rPr>
          <w:rFonts w:ascii="Times New Roman" w:hAnsi="Times New Roman" w:cs="Times New Roman"/>
          <w:b/>
          <w:sz w:val="28"/>
          <w:szCs w:val="28"/>
        </w:rPr>
        <w:t xml:space="preserve"> 3.Заключительная часть:</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Педагоги благодарят за активность всех участников встречи и проводят рефлексию.</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 Педагог: «Уважаемые родители, какие эмоции вы испытывали в процессе деловой игры и какие они сейчас? С чем вы уходите с нашей встречи?»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Ответы участников: _______________________________________ </w:t>
      </w:r>
    </w:p>
    <w:p w:rsidR="006339E2" w:rsidRDefault="009B56A6" w:rsidP="009B56A6">
      <w:pPr>
        <w:spacing w:line="240" w:lineRule="auto"/>
        <w:ind w:left="-142" w:firstLine="851"/>
        <w:jc w:val="both"/>
        <w:rPr>
          <w:rFonts w:ascii="Times New Roman" w:hAnsi="Times New Roman" w:cs="Times New Roman"/>
          <w:sz w:val="28"/>
          <w:szCs w:val="28"/>
        </w:rPr>
      </w:pPr>
      <w:r w:rsidRPr="009B56A6">
        <w:rPr>
          <w:rFonts w:ascii="Times New Roman" w:hAnsi="Times New Roman" w:cs="Times New Roman"/>
          <w:sz w:val="28"/>
          <w:szCs w:val="28"/>
        </w:rPr>
        <w:t xml:space="preserve">Педагог: «Ситуация, которую мы с вами сегодня подвергли анализу основана на реальных событиях. К сожалению, это далеко не единственный пример ДТП и далеко не самый жестокий. В ДТП гибнут дети, являющиеся пассажирами, пешеходами, водителями пусть даже примитивного двухколесного транспорта. Уберечь их от опасности – это наша с вами задача! Сделать мир безопасным – наша с вами задача! Помните, ответственность несет каждый!» </w:t>
      </w:r>
    </w:p>
    <w:p w:rsidR="009B56A6" w:rsidRPr="00F02C88" w:rsidRDefault="009B56A6" w:rsidP="009B56A6">
      <w:pPr>
        <w:spacing w:line="240" w:lineRule="auto"/>
        <w:ind w:left="-142" w:firstLine="851"/>
        <w:jc w:val="both"/>
        <w:rPr>
          <w:rFonts w:ascii="Times New Roman" w:hAnsi="Times New Roman" w:cs="Times New Roman"/>
          <w:sz w:val="28"/>
          <w:szCs w:val="28"/>
        </w:rPr>
      </w:pPr>
      <w:r w:rsidRPr="006339E2">
        <w:rPr>
          <w:rFonts w:ascii="Times New Roman" w:hAnsi="Times New Roman" w:cs="Times New Roman"/>
          <w:b/>
          <w:sz w:val="28"/>
          <w:szCs w:val="28"/>
        </w:rPr>
        <w:t xml:space="preserve">ЗАКЛЮЧЕНИЕ </w:t>
      </w:r>
      <w:bookmarkStart w:id="0" w:name="_GoBack"/>
      <w:bookmarkEnd w:id="0"/>
      <w:r w:rsidRPr="00F02C88">
        <w:rPr>
          <w:rFonts w:ascii="Times New Roman" w:hAnsi="Times New Roman" w:cs="Times New Roman"/>
          <w:sz w:val="28"/>
          <w:szCs w:val="28"/>
        </w:rPr>
        <w:t xml:space="preserve">Занятие по профилактике детского дорожно-транспортного травматизма «Суд присяжных» может быть использовано для </w:t>
      </w:r>
      <w:r w:rsidRPr="00F02C88">
        <w:rPr>
          <w:rFonts w:ascii="Times New Roman" w:hAnsi="Times New Roman" w:cs="Times New Roman"/>
          <w:sz w:val="28"/>
          <w:szCs w:val="28"/>
        </w:rPr>
        <w:lastRenderedPageBreak/>
        <w:t>организации родительского собрания. За основу деловой игры взяты материалы реального уголовного дела. Реальные имена изменены на вымышленные. Деловая игра – это активная форма, благодаря которой каждый участник включен в занятие, имеет свою инструкцию и решает определенные задачи. В процессе занятия участники рассматривают понятие «ответственности» с разных позиций: ответственность потерпевшего, ответственность подсудимого, ответственность присяжных заседателей, ответственность свидетелей. Проведенный анализ предложенного судебного разбирательства, не только позволяет повысить уровень дорожной грамотности участников занятия, но и повысить уровень мотивации в соблюдении ПДД.</w:t>
      </w:r>
    </w:p>
    <w:p w:rsidR="00E033F7" w:rsidRDefault="006339E2" w:rsidP="009B56A6">
      <w:pPr>
        <w:ind w:left="-142" w:firstLine="851"/>
      </w:pPr>
    </w:p>
    <w:sectPr w:rsidR="00E033F7" w:rsidSect="009B56A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A6"/>
    <w:rsid w:val="006339E2"/>
    <w:rsid w:val="00964C89"/>
    <w:rsid w:val="009B56A6"/>
    <w:rsid w:val="00F4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AF4C"/>
  <w15:chartTrackingRefBased/>
  <w15:docId w15:val="{4440235E-AFA9-44D6-BBCF-125EE8E1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6A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2119</Words>
  <Characters>12081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AgentSmith</dc:creator>
  <cp:keywords/>
  <dc:description/>
  <cp:lastModifiedBy>AgentSmith</cp:lastModifiedBy>
  <cp:revision>1</cp:revision>
  <dcterms:created xsi:type="dcterms:W3CDTF">2022-03-13T15:31:00Z</dcterms:created>
  <dcterms:modified xsi:type="dcterms:W3CDTF">2022-03-13T15:44:00Z</dcterms:modified>
</cp:coreProperties>
</file>