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DC" w:rsidRDefault="009210DC" w:rsidP="009210DC">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4 июня 2013 г. N 28648</w:t>
      </w:r>
    </w:p>
    <w:p w:rsidR="009210DC" w:rsidRDefault="009210DC" w:rsidP="009210D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МИНИСТЕРСТВО ОБРАЗОВАНИЯ И НАУКИ РОССИЙСКОЙ ФЕДЕРАЦИИ</w:t>
      </w: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ПРИКАЗ</w:t>
      </w: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15 марта 2013 г. N 185</w:t>
      </w: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УТВЕРЖДЕНИИ ПОРЯДКА</w:t>
      </w: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ПРИМЕНЕНИЯ К ОБУЧАЮЩИМСЯ И СНЯТИЯ С ОБУЧАЮЩИХСЯ МЕР</w:t>
      </w: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ДИСЦИПЛИНАРНОГО ВЗЫСКАНИЯ</w:t>
      </w:r>
    </w:p>
    <w:p w:rsidR="009210DC" w:rsidRDefault="009210DC" w:rsidP="009210DC">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210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210DC" w:rsidRDefault="009210DC">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9210DC" w:rsidRDefault="009210DC">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9210DC" w:rsidRDefault="009210D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9210DC" w:rsidRDefault="009210D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5"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Минобрнауки России от 21.04.2016 N 453)</w:t>
            </w:r>
          </w:p>
        </w:tc>
        <w:tc>
          <w:tcPr>
            <w:tcW w:w="113" w:type="dxa"/>
            <w:shd w:val="clear" w:color="auto" w:fill="F4F3F8"/>
            <w:tcMar>
              <w:top w:w="0" w:type="dxa"/>
              <w:left w:w="0" w:type="dxa"/>
              <w:bottom w:w="0" w:type="dxa"/>
              <w:right w:w="0" w:type="dxa"/>
            </w:tcMar>
          </w:tcPr>
          <w:p w:rsidR="009210DC" w:rsidRDefault="009210DC">
            <w:pPr>
              <w:autoSpaceDE w:val="0"/>
              <w:autoSpaceDN w:val="0"/>
              <w:adjustRightInd w:val="0"/>
              <w:spacing w:after="0" w:line="240" w:lineRule="auto"/>
              <w:jc w:val="center"/>
              <w:rPr>
                <w:rFonts w:ascii="Times New Roman" w:hAnsi="Times New Roman" w:cs="Times New Roman"/>
                <w:color w:val="392C69"/>
                <w:sz w:val="24"/>
                <w:szCs w:val="24"/>
              </w:rPr>
            </w:pPr>
          </w:p>
        </w:tc>
      </w:tr>
    </w:tbl>
    <w:p w:rsidR="009210DC" w:rsidRDefault="009210DC" w:rsidP="009210DC">
      <w:pPr>
        <w:autoSpaceDE w:val="0"/>
        <w:autoSpaceDN w:val="0"/>
        <w:adjustRightInd w:val="0"/>
        <w:spacing w:after="0" w:line="240" w:lineRule="auto"/>
        <w:jc w:val="center"/>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6" w:history="1">
        <w:r>
          <w:rPr>
            <w:rFonts w:ascii="Times New Roman" w:hAnsi="Times New Roman" w:cs="Times New Roman"/>
            <w:color w:val="0000FF"/>
            <w:sz w:val="24"/>
            <w:szCs w:val="24"/>
          </w:rPr>
          <w:t>частью 12 статьи 43</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приказываю:</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прилагаемый </w:t>
      </w:r>
      <w:hyperlink w:anchor="Par32"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применения к обучающимся и снятия с обучающихся мер дисциплинарного взыскания.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Настоящий приказ вступает в силу с 1 сентября 2013 года.</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Министр</w:t>
      </w:r>
    </w:p>
    <w:p w:rsidR="009210DC" w:rsidRDefault="009210DC" w:rsidP="009210D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Д.В.ЛИВАНОВ</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rsidR="009210DC" w:rsidRDefault="009210DC" w:rsidP="009210DC">
      <w:pPr>
        <w:autoSpaceDE w:val="0"/>
        <w:autoSpaceDN w:val="0"/>
        <w:adjustRightInd w:val="0"/>
        <w:spacing w:after="0" w:line="240" w:lineRule="auto"/>
        <w:jc w:val="right"/>
        <w:rPr>
          <w:rFonts w:ascii="Times New Roman" w:hAnsi="Times New Roman" w:cs="Times New Roman"/>
          <w:sz w:val="24"/>
          <w:szCs w:val="24"/>
        </w:rPr>
      </w:pPr>
    </w:p>
    <w:p w:rsidR="009210DC" w:rsidRDefault="009210DC" w:rsidP="009210D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w:t>
      </w:r>
    </w:p>
    <w:p w:rsidR="009210DC" w:rsidRDefault="009210DC" w:rsidP="009210D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приказом Министерства образования</w:t>
      </w:r>
    </w:p>
    <w:p w:rsidR="009210DC" w:rsidRDefault="009210DC" w:rsidP="009210D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науки Российской Федерации</w:t>
      </w:r>
    </w:p>
    <w:p w:rsidR="009210DC" w:rsidRDefault="009210DC" w:rsidP="009210D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15 марта 2013 г. N 185</w:t>
      </w:r>
    </w:p>
    <w:p w:rsidR="009210DC" w:rsidRDefault="009210DC" w:rsidP="009210DC">
      <w:pPr>
        <w:autoSpaceDE w:val="0"/>
        <w:autoSpaceDN w:val="0"/>
        <w:adjustRightInd w:val="0"/>
        <w:spacing w:after="0" w:line="240" w:lineRule="auto"/>
        <w:jc w:val="center"/>
        <w:rPr>
          <w:rFonts w:ascii="Times New Roman" w:hAnsi="Times New Roman" w:cs="Times New Roman"/>
          <w:sz w:val="24"/>
          <w:szCs w:val="24"/>
        </w:rPr>
      </w:pP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bookmarkStart w:id="0" w:name="Par32"/>
      <w:bookmarkEnd w:id="0"/>
      <w:r>
        <w:rPr>
          <w:rFonts w:ascii="Times New Roman" w:hAnsi="Times New Roman" w:cs="Times New Roman"/>
          <w:b/>
          <w:bCs/>
          <w:sz w:val="24"/>
          <w:szCs w:val="24"/>
        </w:rPr>
        <w:t>ПОРЯДОК</w:t>
      </w: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ПРИМЕНЕНИЯ К ОБУЧАЮЩИМСЯ И СНЯТИЯ С ОБУЧАЮЩИХСЯ МЕР</w:t>
      </w:r>
    </w:p>
    <w:p w:rsidR="009210DC" w:rsidRDefault="009210DC" w:rsidP="009210D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ДИСЦИПЛИНАРНОГО ВЗЫСКАНИЯ</w:t>
      </w:r>
    </w:p>
    <w:p w:rsidR="009210DC" w:rsidRDefault="009210DC" w:rsidP="009210DC">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210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210DC" w:rsidRDefault="009210DC">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9210DC" w:rsidRDefault="009210DC">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9210DC" w:rsidRDefault="009210D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9210DC" w:rsidRDefault="009210D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7" w:history="1">
              <w:r>
                <w:rPr>
                  <w:rFonts w:ascii="Times New Roman" w:hAnsi="Times New Roman" w:cs="Times New Roman"/>
                  <w:color w:val="0000FF"/>
                  <w:sz w:val="24"/>
                  <w:szCs w:val="24"/>
                </w:rPr>
                <w:t>Приказа</w:t>
              </w:r>
            </w:hyperlink>
            <w:r>
              <w:rPr>
                <w:rFonts w:ascii="Times New Roman" w:hAnsi="Times New Roman" w:cs="Times New Roman"/>
                <w:color w:val="392C69"/>
                <w:sz w:val="24"/>
                <w:szCs w:val="24"/>
              </w:rPr>
              <w:t xml:space="preserve"> Минобрнауки России от 21.04.2016 N 453)</w:t>
            </w:r>
          </w:p>
        </w:tc>
        <w:tc>
          <w:tcPr>
            <w:tcW w:w="113" w:type="dxa"/>
            <w:shd w:val="clear" w:color="auto" w:fill="F4F3F8"/>
            <w:tcMar>
              <w:top w:w="0" w:type="dxa"/>
              <w:left w:w="0" w:type="dxa"/>
              <w:bottom w:w="0" w:type="dxa"/>
              <w:right w:w="0" w:type="dxa"/>
            </w:tcMar>
          </w:tcPr>
          <w:p w:rsidR="009210DC" w:rsidRDefault="009210DC">
            <w:pPr>
              <w:autoSpaceDE w:val="0"/>
              <w:autoSpaceDN w:val="0"/>
              <w:adjustRightInd w:val="0"/>
              <w:spacing w:after="0" w:line="240" w:lineRule="auto"/>
              <w:jc w:val="center"/>
              <w:rPr>
                <w:rFonts w:ascii="Times New Roman" w:hAnsi="Times New Roman" w:cs="Times New Roman"/>
                <w:color w:val="392C69"/>
                <w:sz w:val="24"/>
                <w:szCs w:val="24"/>
              </w:rPr>
            </w:pPr>
          </w:p>
        </w:tc>
      </w:tr>
    </w:tbl>
    <w:p w:rsidR="009210DC" w:rsidRDefault="009210DC" w:rsidP="009210DC">
      <w:pPr>
        <w:autoSpaceDE w:val="0"/>
        <w:autoSpaceDN w:val="0"/>
        <w:adjustRightInd w:val="0"/>
        <w:spacing w:after="0" w:line="240" w:lineRule="auto"/>
        <w:jc w:val="center"/>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Меры дисциплинарного взыскания не применяются к обучающимся: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по образовательным программам дошкольного и начального общего образования;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 ограниченными возможностями здоровья (с задержкой психического развития и различными формами умственной отсталости) &lt;1&gt;.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&lt;1&gt; </w:t>
      </w:r>
      <w:hyperlink r:id="rId8" w:history="1">
        <w:r>
          <w:rPr>
            <w:rFonts w:ascii="Times New Roman" w:hAnsi="Times New Roman" w:cs="Times New Roman"/>
            <w:color w:val="0000FF"/>
            <w:sz w:val="24"/>
            <w:szCs w:val="24"/>
          </w:rPr>
          <w:t>Часть 5 статьи 43</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За совершение дисциплинарного проступка к обучающемуся могут быть применены следующие меры дисциплинарного взыскания: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замечание;</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выговор;</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отчисление из организации, осуществляющей образовательную деятельность.</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К обучающимся специальных учебно-воспитательных учреждений открытого и закрытого типа применяются меры взыскания, установленные Федеральным </w:t>
      </w:r>
      <w:hyperlink r:id="rId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 июня 1999 г. N 120-ФЗ "Об основах системы профилактики безнадзорности и правонарушений несовершеннолетних" &lt;1&gt;.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&lt;1&gt; Собрание законодательства Российской Федерации, 1999, N 26, ст. 3177; 2001, N 3, ст. 216; 2003, N 28, ст. 2880; 2004, N 27, ст. 2711; N 35, ст. 3607; N 49, ст. 4849; 2005, N 1, ст. 25; N 17, ст. 1485; 2006, N 2, ст. 174; 2007, N 27, ст. 3215; N 30, ст. 3808; N 31, ст. 4011; N 49, ст. 6070; 2008, N 30, ст. 3616; 2009, N 42, ст. 4861; 2011, N 1, ст. 39; N 7, ст. 901; N 49, ст. 7056; 2012, N 53, ст. 7622, 7644.</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 каждый дисциплинарный проступок может быть применена одна мера дисциплинарного взыскания.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56"/>
      <w:bookmarkEnd w:id="1"/>
      <w:r>
        <w:rPr>
          <w:rFonts w:ascii="Times New Roman" w:hAnsi="Times New Roman" w:cs="Times New Roman"/>
          <w:sz w:val="24"/>
          <w:szCs w:val="24"/>
        </w:rPr>
        <w:t>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 &lt;1&gt;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&lt;1&gt; </w:t>
      </w:r>
      <w:hyperlink r:id="rId10" w:history="1">
        <w:r>
          <w:rPr>
            <w:rFonts w:ascii="Times New Roman" w:hAnsi="Times New Roman" w:cs="Times New Roman"/>
            <w:color w:val="0000FF"/>
            <w:sz w:val="24"/>
            <w:szCs w:val="24"/>
          </w:rPr>
          <w:t>Часть 6 статьи 43</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До применения меры дисциплинарного взыскания организация, осуществляющая образовательную деятельность, должна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w:t>
      </w:r>
      <w:hyperlink w:anchor="Par56" w:history="1">
        <w:r>
          <w:rPr>
            <w:rFonts w:ascii="Times New Roman" w:hAnsi="Times New Roman" w:cs="Times New Roman"/>
            <w:color w:val="0000FF"/>
            <w:sz w:val="24"/>
            <w:szCs w:val="24"/>
          </w:rPr>
          <w:t>пункте 7</w:t>
        </w:r>
      </w:hyperlink>
      <w:r>
        <w:rPr>
          <w:rFonts w:ascii="Times New Roman" w:hAnsi="Times New Roman" w:cs="Times New Roman"/>
          <w:sz w:val="24"/>
          <w:szCs w:val="24"/>
        </w:rPr>
        <w:t xml:space="preserve">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w:t>
      </w:r>
    </w:p>
    <w:p w:rsidR="009210DC" w:rsidRDefault="009210DC" w:rsidP="009210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 w:history="1">
        <w:r>
          <w:rPr>
            <w:rFonts w:ascii="Times New Roman" w:hAnsi="Times New Roman" w:cs="Times New Roman"/>
            <w:color w:val="0000FF"/>
            <w:sz w:val="24"/>
            <w:szCs w:val="24"/>
          </w:rPr>
          <w:t>Приказа</w:t>
        </w:r>
      </w:hyperlink>
      <w:r>
        <w:rPr>
          <w:rFonts w:ascii="Times New Roman" w:hAnsi="Times New Roman" w:cs="Times New Roman"/>
          <w:sz w:val="24"/>
          <w:szCs w:val="24"/>
        </w:rPr>
        <w:t xml:space="preserve"> Минобрнауки России от 21.04.2016 N 453)</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hyperlink r:id="rId12" w:history="1">
        <w:r>
          <w:rPr>
            <w:rFonts w:ascii="Times New Roman" w:hAnsi="Times New Roman" w:cs="Times New Roman"/>
            <w:color w:val="0000FF"/>
            <w:sz w:val="24"/>
            <w:szCs w:val="24"/>
          </w:rPr>
          <w:t>комиссии</w:t>
        </w:r>
      </w:hyperlink>
      <w:r>
        <w:rPr>
          <w:rFonts w:ascii="Times New Roman" w:hAnsi="Times New Roman" w:cs="Times New Roman"/>
          <w:sz w:val="24"/>
          <w:szCs w:val="24"/>
        </w:rPr>
        <w:t xml:space="preserve">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Применение к обучающемуся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&lt;1&gt;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&lt;1&gt; </w:t>
      </w:r>
      <w:hyperlink r:id="rId13" w:history="1">
        <w:r>
          <w:rPr>
            <w:rFonts w:ascii="Times New Roman" w:hAnsi="Times New Roman" w:cs="Times New Roman"/>
            <w:color w:val="0000FF"/>
            <w:sz w:val="24"/>
            <w:szCs w:val="24"/>
          </w:rPr>
          <w:t>Часть 11 статьи 43</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&lt;1&gt;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&lt;1&gt; </w:t>
      </w:r>
      <w:hyperlink r:id="rId14" w:history="1">
        <w:r>
          <w:rPr>
            <w:rFonts w:ascii="Times New Roman" w:hAnsi="Times New Roman" w:cs="Times New Roman"/>
            <w:color w:val="0000FF"/>
            <w:sz w:val="24"/>
            <w:szCs w:val="24"/>
          </w:rPr>
          <w:t>Часть 4 статьи 45</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&lt;1&gt;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&lt;1&gt; </w:t>
      </w:r>
      <w:hyperlink r:id="rId15" w:history="1">
        <w:r>
          <w:rPr>
            <w:rFonts w:ascii="Times New Roman" w:hAnsi="Times New Roman" w:cs="Times New Roman"/>
            <w:color w:val="0000FF"/>
            <w:sz w:val="24"/>
            <w:szCs w:val="24"/>
          </w:rPr>
          <w:t>Часть 5 статьи 45</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9210DC" w:rsidRDefault="009210DC" w:rsidP="009210D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9210DC" w:rsidRDefault="009210DC" w:rsidP="009210DC">
      <w:pPr>
        <w:autoSpaceDE w:val="0"/>
        <w:autoSpaceDN w:val="0"/>
        <w:adjustRightInd w:val="0"/>
        <w:spacing w:after="0" w:line="240" w:lineRule="auto"/>
        <w:ind w:firstLine="540"/>
        <w:jc w:val="both"/>
        <w:rPr>
          <w:rFonts w:ascii="Times New Roman" w:hAnsi="Times New Roman" w:cs="Times New Roman"/>
          <w:sz w:val="24"/>
          <w:szCs w:val="24"/>
        </w:rPr>
      </w:pPr>
    </w:p>
    <w:p w:rsidR="009210DC" w:rsidRDefault="009210DC" w:rsidP="009210DC">
      <w:pPr>
        <w:autoSpaceDE w:val="0"/>
        <w:autoSpaceDN w:val="0"/>
        <w:adjustRightInd w:val="0"/>
        <w:spacing w:after="0" w:line="240" w:lineRule="auto"/>
        <w:jc w:val="both"/>
        <w:rPr>
          <w:rFonts w:ascii="Times New Roman" w:hAnsi="Times New Roman" w:cs="Times New Roman"/>
          <w:sz w:val="24"/>
          <w:szCs w:val="24"/>
        </w:rPr>
      </w:pPr>
    </w:p>
    <w:p w:rsidR="00A97CC8" w:rsidRDefault="00A97CC8">
      <w:bookmarkStart w:id="2" w:name="_GoBack"/>
      <w:bookmarkEnd w:id="2"/>
    </w:p>
    <w:sectPr w:rsidR="00A97CC8" w:rsidSect="008F492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46"/>
    <w:rsid w:val="009210DC"/>
    <w:rsid w:val="00A97CC8"/>
    <w:rsid w:val="00F03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95496A9496CFF12F67048C4BC41F644D524473AEB8CF96DAD67FC5D08F5CE81252FACE8F1838185588E7C10CA61EE1639A53D3949CEEEDw1C4H" TargetMode="External"/><Relationship Id="rId13" Type="http://schemas.openxmlformats.org/officeDocument/2006/relationships/hyperlink" Target="consultantplus://offline/ref=B695496A9496CFF12F67048C4BC41F644D524473AEB8CF96DAD67FC5D08F5CE81252FACE8F1838195988E7C10CA61EE1639A53D3949CEEEDw1C4H" TargetMode="External"/><Relationship Id="rId3" Type="http://schemas.openxmlformats.org/officeDocument/2006/relationships/settings" Target="settings.xml"/><Relationship Id="rId7" Type="http://schemas.openxmlformats.org/officeDocument/2006/relationships/hyperlink" Target="consultantplus://offline/ref=B695496A9496CFF12F67048C4BC41F64485F4C71ACBBCF96DAD67FC5D08F5CE81252FACE8F183E185A88E7C10CA61EE1639A53D3949CEEEDw1C4H" TargetMode="External"/><Relationship Id="rId12" Type="http://schemas.openxmlformats.org/officeDocument/2006/relationships/hyperlink" Target="consultantplus://offline/ref=B695496A9496CFF12F67048C4BC41F644A524171ABBACF96DAD67FC5D08F5CE81252FACE8F183E185488E7C10CA61EE1639A53D3949CEEEDw1C4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695496A9496CFF12F67048C4BC41F644D524473AEB8CF96DAD67FC5D08F5CE81252FACE8F1838195A88E7C10CA61EE1639A53D3949CEEEDw1C4H" TargetMode="External"/><Relationship Id="rId11" Type="http://schemas.openxmlformats.org/officeDocument/2006/relationships/hyperlink" Target="consultantplus://offline/ref=B695496A9496CFF12F67048C4BC41F64485F4C71ACBBCF96DAD67FC5D08F5CE81252FACE8F183E185A88E7C10CA61EE1639A53D3949CEEEDw1C4H" TargetMode="External"/><Relationship Id="rId5" Type="http://schemas.openxmlformats.org/officeDocument/2006/relationships/hyperlink" Target="consultantplus://offline/ref=B695496A9496CFF12F67048C4BC41F64485F4C71ACBBCF96DAD67FC5D08F5CE81252FACE8F183E185A88E7C10CA61EE1639A53D3949CEEEDw1C4H" TargetMode="External"/><Relationship Id="rId15" Type="http://schemas.openxmlformats.org/officeDocument/2006/relationships/hyperlink" Target="consultantplus://offline/ref=B695496A9496CFF12F67048C4BC41F644D524473AEB8CF96DAD67FC5D08F5CE81252FACE8F18381C5F88E7C10CA61EE1639A53D3949CEEEDw1C4H" TargetMode="External"/><Relationship Id="rId10" Type="http://schemas.openxmlformats.org/officeDocument/2006/relationships/hyperlink" Target="consultantplus://offline/ref=B695496A9496CFF12F67048C4BC41F644D524473AEB8CF96DAD67FC5D08F5CE81252FACE8F1838195C88E7C10CA61EE1639A53D3949CEEEDw1C4H" TargetMode="External"/><Relationship Id="rId4" Type="http://schemas.openxmlformats.org/officeDocument/2006/relationships/webSettings" Target="webSettings.xml"/><Relationship Id="rId9" Type="http://schemas.openxmlformats.org/officeDocument/2006/relationships/hyperlink" Target="consultantplus://offline/ref=B695496A9496CFF12F67048C4BC41F644D55457BABB8CF96DAD67FC5D08F5CE80052A2C28F1C2018589DB1904AwFC0H" TargetMode="External"/><Relationship Id="rId14" Type="http://schemas.openxmlformats.org/officeDocument/2006/relationships/hyperlink" Target="consultantplus://offline/ref=B695496A9496CFF12F67048C4BC41F644D524473AEB8CF96DAD67FC5D08F5CE81252FACE8F18381C5E88E7C10CA61EE1639A53D3949CEEEDw1C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9987</Characters>
  <Application>Microsoft Office Word</Application>
  <DocSecurity>0</DocSecurity>
  <Lines>83</Lines>
  <Paragraphs>23</Paragraphs>
  <ScaleCrop>false</ScaleCrop>
  <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Черешнева ЮВ</dc:creator>
  <cp:keywords/>
  <dc:description/>
  <cp:lastModifiedBy>Черешнева ЮВ</cp:lastModifiedBy>
  <cp:revision>2</cp:revision>
  <dcterms:created xsi:type="dcterms:W3CDTF">2023-04-04T07:03:00Z</dcterms:created>
  <dcterms:modified xsi:type="dcterms:W3CDTF">2023-04-04T07:03:00Z</dcterms:modified>
</cp:coreProperties>
</file>